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425" w:rsidRPr="0019516D" w:rsidRDefault="00A32425" w:rsidP="00A32425">
      <w:pPr>
        <w:pStyle w:val="BodyText"/>
        <w:ind w:firstLine="709"/>
        <w:jc w:val="both"/>
        <w:rPr>
          <w:rFonts w:ascii="Times New Roman" w:hAnsi="Times New Roman"/>
          <w:b/>
          <w:bCs/>
          <w:color w:val="0000FF"/>
          <w:sz w:val="24"/>
          <w:u w:val="single"/>
          <w:lang w:val="ro-RO" w:eastAsia="en-US"/>
        </w:rPr>
      </w:pPr>
    </w:p>
    <w:p w:rsidR="00A32425" w:rsidRPr="0019516D" w:rsidRDefault="00A32425" w:rsidP="00A32425">
      <w:pPr>
        <w:pStyle w:val="BodyText2"/>
        <w:jc w:val="left"/>
        <w:rPr>
          <w:rFonts w:ascii="Times New Roman" w:hAnsi="Times New Roman"/>
          <w:b/>
          <w:sz w:val="24"/>
          <w:lang w:val="ro-RO"/>
        </w:rPr>
      </w:pPr>
      <w:r w:rsidRPr="0019516D">
        <w:rPr>
          <w:rFonts w:ascii="Times New Roman" w:hAnsi="Times New Roman"/>
          <w:sz w:val="24"/>
          <w:lang w:val="pt-BR"/>
        </w:rPr>
        <w:t>MUNICIPIUL SIGHIȘOARA</w:t>
      </w:r>
      <w:r w:rsidRPr="0019516D">
        <w:rPr>
          <w:rFonts w:ascii="Times New Roman" w:hAnsi="Times New Roman"/>
          <w:sz w:val="24"/>
          <w:lang w:val="pt-BR"/>
        </w:rPr>
        <w:tab/>
      </w:r>
      <w:r w:rsidRPr="0019516D">
        <w:rPr>
          <w:rFonts w:ascii="Times New Roman" w:hAnsi="Times New Roman"/>
          <w:sz w:val="24"/>
          <w:lang w:val="pt-BR"/>
        </w:rPr>
        <w:tab/>
      </w:r>
      <w:r w:rsidRPr="0019516D">
        <w:rPr>
          <w:rFonts w:ascii="Times New Roman" w:hAnsi="Times New Roman"/>
          <w:sz w:val="24"/>
          <w:lang w:val="pt-BR"/>
        </w:rPr>
        <w:tab/>
      </w:r>
      <w:r w:rsidRPr="0019516D">
        <w:rPr>
          <w:rFonts w:ascii="Times New Roman" w:hAnsi="Times New Roman"/>
          <w:sz w:val="24"/>
          <w:lang w:val="pt-BR"/>
        </w:rPr>
        <w:tab/>
      </w:r>
      <w:r w:rsidRPr="0019516D">
        <w:rPr>
          <w:rFonts w:ascii="Times New Roman" w:hAnsi="Times New Roman"/>
          <w:sz w:val="24"/>
          <w:lang w:val="pt-BR"/>
        </w:rPr>
        <w:tab/>
      </w:r>
      <w:r w:rsidRPr="0019516D">
        <w:rPr>
          <w:rFonts w:ascii="Times New Roman" w:hAnsi="Times New Roman"/>
          <w:sz w:val="24"/>
          <w:lang w:val="pt-BR"/>
        </w:rPr>
        <w:tab/>
      </w:r>
      <w:r w:rsidRPr="0019516D">
        <w:rPr>
          <w:rFonts w:ascii="Times New Roman" w:hAnsi="Times New Roman"/>
          <w:sz w:val="24"/>
          <w:lang w:val="pt-BR"/>
        </w:rPr>
        <w:tab/>
      </w:r>
      <w:r w:rsidR="009C72C2" w:rsidRPr="0019516D">
        <w:rPr>
          <w:rFonts w:ascii="Times New Roman" w:hAnsi="Times New Roman"/>
          <w:sz w:val="24"/>
          <w:lang w:val="pt-BR"/>
        </w:rPr>
        <w:t xml:space="preserve">  </w:t>
      </w:r>
      <w:r w:rsidRPr="0019516D">
        <w:rPr>
          <w:rFonts w:ascii="Times New Roman" w:hAnsi="Times New Roman"/>
          <w:b/>
          <w:bCs/>
          <w:sz w:val="24"/>
          <w:lang w:val="ro-RO"/>
        </w:rPr>
        <w:t>Anexa nr. 1</w:t>
      </w:r>
      <w:r w:rsidRPr="0019516D">
        <w:rPr>
          <w:rFonts w:ascii="Times New Roman" w:hAnsi="Times New Roman"/>
          <w:b/>
          <w:sz w:val="24"/>
          <w:lang w:val="ro-RO"/>
        </w:rPr>
        <w:t xml:space="preserve"> </w:t>
      </w:r>
      <w:r w:rsidRPr="005B1B10">
        <w:rPr>
          <w:rFonts w:ascii="Times New Roman" w:hAnsi="Times New Roman"/>
          <w:sz w:val="24"/>
          <w:lang w:val="ro-RO"/>
        </w:rPr>
        <w:t>la</w:t>
      </w:r>
      <w:r w:rsidRPr="0019516D">
        <w:rPr>
          <w:rFonts w:ascii="Times New Roman" w:hAnsi="Times New Roman"/>
          <w:b/>
          <w:sz w:val="24"/>
          <w:lang w:val="ro-RO"/>
        </w:rPr>
        <w:t xml:space="preserve"> </w:t>
      </w:r>
    </w:p>
    <w:p w:rsidR="00A32425" w:rsidRPr="0019516D" w:rsidRDefault="009C72C2" w:rsidP="00A32425">
      <w:pPr>
        <w:rPr>
          <w:b/>
          <w:sz w:val="24"/>
          <w:szCs w:val="24"/>
          <w:lang w:val="ro-RO"/>
        </w:rPr>
      </w:pPr>
      <w:r w:rsidRPr="0019516D">
        <w:rPr>
          <w:sz w:val="24"/>
          <w:szCs w:val="24"/>
          <w:lang w:val="ro-RO"/>
        </w:rPr>
        <w:t xml:space="preserve"> </w:t>
      </w:r>
      <w:r w:rsidRPr="0019516D">
        <w:rPr>
          <w:sz w:val="24"/>
          <w:szCs w:val="24"/>
          <w:lang w:val="ro-RO"/>
        </w:rPr>
        <w:tab/>
      </w:r>
      <w:r w:rsidRPr="0019516D">
        <w:rPr>
          <w:sz w:val="24"/>
          <w:szCs w:val="24"/>
          <w:lang w:val="ro-RO"/>
        </w:rPr>
        <w:tab/>
      </w:r>
      <w:r w:rsidRPr="0019516D">
        <w:rPr>
          <w:sz w:val="24"/>
          <w:szCs w:val="24"/>
          <w:lang w:val="ro-RO"/>
        </w:rPr>
        <w:tab/>
      </w:r>
      <w:r w:rsidRPr="0019516D">
        <w:rPr>
          <w:sz w:val="24"/>
          <w:szCs w:val="24"/>
          <w:lang w:val="ro-RO"/>
        </w:rPr>
        <w:tab/>
      </w:r>
      <w:r w:rsidRPr="0019516D">
        <w:rPr>
          <w:sz w:val="24"/>
          <w:szCs w:val="24"/>
          <w:lang w:val="ro-RO"/>
        </w:rPr>
        <w:tab/>
      </w:r>
      <w:r w:rsidRPr="0019516D">
        <w:rPr>
          <w:sz w:val="24"/>
          <w:szCs w:val="24"/>
          <w:lang w:val="ro-RO"/>
        </w:rPr>
        <w:tab/>
      </w:r>
      <w:r w:rsidR="00A32425" w:rsidRPr="0019516D">
        <w:rPr>
          <w:sz w:val="24"/>
          <w:szCs w:val="24"/>
          <w:lang w:val="ro-RO"/>
        </w:rPr>
        <w:t>Hotărârea</w:t>
      </w:r>
      <w:r w:rsidRPr="0019516D">
        <w:rPr>
          <w:sz w:val="24"/>
          <w:szCs w:val="24"/>
          <w:lang w:val="ro-RO"/>
        </w:rPr>
        <w:t xml:space="preserve"> Consiliului Local Sighișoara</w:t>
      </w:r>
      <w:r w:rsidR="00A32425" w:rsidRPr="0019516D">
        <w:rPr>
          <w:sz w:val="24"/>
          <w:szCs w:val="24"/>
          <w:lang w:val="ro-RO"/>
        </w:rPr>
        <w:t xml:space="preserve"> nr._______</w:t>
      </w:r>
      <w:r w:rsidRPr="0019516D">
        <w:rPr>
          <w:sz w:val="24"/>
          <w:szCs w:val="24"/>
          <w:lang w:val="ro-RO"/>
        </w:rPr>
        <w:t>__</w:t>
      </w:r>
    </w:p>
    <w:p w:rsidR="00A32425" w:rsidRPr="0019516D" w:rsidRDefault="00A32425" w:rsidP="00A32425">
      <w:pPr>
        <w:ind w:left="130"/>
        <w:rPr>
          <w:b/>
          <w:sz w:val="24"/>
          <w:szCs w:val="24"/>
          <w:lang w:val="ro-RO"/>
        </w:rPr>
      </w:pPr>
    </w:p>
    <w:p w:rsidR="00A32425" w:rsidRPr="005B1B10" w:rsidRDefault="00A32425" w:rsidP="00A32425">
      <w:pPr>
        <w:jc w:val="center"/>
        <w:rPr>
          <w:b/>
          <w:bCs/>
          <w:sz w:val="24"/>
          <w:szCs w:val="24"/>
          <w:lang w:val="pt-BR"/>
        </w:rPr>
      </w:pPr>
    </w:p>
    <w:p w:rsidR="00A32425" w:rsidRPr="005B1B10" w:rsidRDefault="00A32425" w:rsidP="00A32425">
      <w:pPr>
        <w:pStyle w:val="Heading1"/>
        <w:jc w:val="center"/>
        <w:rPr>
          <w:b/>
          <w:bCs/>
          <w:szCs w:val="24"/>
          <w:u w:val="single"/>
          <w:lang w:val="pt-BR"/>
        </w:rPr>
      </w:pPr>
      <w:r w:rsidRPr="005B1B10">
        <w:rPr>
          <w:b/>
          <w:bCs/>
          <w:szCs w:val="24"/>
          <w:u w:val="single"/>
          <w:lang w:val="pt-BR"/>
        </w:rPr>
        <w:t>STUDIU DE OPORTUNITATE</w:t>
      </w:r>
    </w:p>
    <w:p w:rsidR="006F1BEC" w:rsidRPr="005B1B10" w:rsidRDefault="006F1BEC" w:rsidP="006F1BEC">
      <w:pPr>
        <w:jc w:val="center"/>
        <w:rPr>
          <w:b/>
          <w:sz w:val="24"/>
          <w:szCs w:val="24"/>
          <w:lang w:val="it-IT"/>
        </w:rPr>
      </w:pPr>
      <w:r w:rsidRPr="005B1B10">
        <w:rPr>
          <w:b/>
          <w:bCs/>
          <w:sz w:val="24"/>
          <w:szCs w:val="24"/>
          <w:lang w:val="ro-RO"/>
        </w:rPr>
        <w:t xml:space="preserve">PENTRU CONCESIONAREA IMOBILULUI </w:t>
      </w:r>
      <w:r w:rsidRPr="005B1B10">
        <w:rPr>
          <w:b/>
          <w:sz w:val="24"/>
          <w:szCs w:val="24"/>
          <w:lang w:val="it-IT"/>
        </w:rPr>
        <w:t>„TURNUL CROITORILOR”</w:t>
      </w:r>
      <w:r w:rsidR="00D762DD" w:rsidRPr="005B1B10">
        <w:rPr>
          <w:b/>
          <w:sz w:val="24"/>
          <w:szCs w:val="24"/>
          <w:lang w:val="it-IT"/>
        </w:rPr>
        <w:t xml:space="preserve">, MONUMENT ISTORIC </w:t>
      </w:r>
      <w:r w:rsidRPr="005B1B10">
        <w:rPr>
          <w:b/>
          <w:sz w:val="24"/>
          <w:szCs w:val="24"/>
          <w:lang w:val="it-IT"/>
        </w:rPr>
        <w:t xml:space="preserve">PARTE DIN ANSAMBLUL FORTIFICAȚIILOR CETĂȚII </w:t>
      </w:r>
      <w:r w:rsidR="002842C5">
        <w:rPr>
          <w:b/>
          <w:sz w:val="24"/>
          <w:szCs w:val="24"/>
          <w:lang w:val="it-IT"/>
        </w:rPr>
        <w:t xml:space="preserve">MUNICIPIULUI </w:t>
      </w:r>
      <w:r w:rsidRPr="005B1B10">
        <w:rPr>
          <w:b/>
          <w:sz w:val="24"/>
          <w:szCs w:val="24"/>
          <w:lang w:val="it-IT"/>
        </w:rPr>
        <w:t>SIGHIȘOARA</w:t>
      </w:r>
    </w:p>
    <w:p w:rsidR="00A32425" w:rsidRPr="002842C5" w:rsidRDefault="00A32425" w:rsidP="00A32425">
      <w:pPr>
        <w:spacing w:line="360" w:lineRule="auto"/>
        <w:jc w:val="both"/>
        <w:rPr>
          <w:sz w:val="24"/>
          <w:szCs w:val="24"/>
          <w:lang w:val="pt-BR"/>
        </w:rPr>
      </w:pPr>
      <w:r w:rsidRPr="002842C5">
        <w:rPr>
          <w:sz w:val="24"/>
          <w:szCs w:val="24"/>
          <w:lang w:val="pt-BR"/>
        </w:rPr>
        <w:t xml:space="preserve">                      </w:t>
      </w:r>
    </w:p>
    <w:p w:rsidR="00E13CEA" w:rsidRPr="00363C02" w:rsidRDefault="00E13CEA" w:rsidP="00A32425">
      <w:pPr>
        <w:spacing w:line="360" w:lineRule="auto"/>
        <w:jc w:val="both"/>
        <w:rPr>
          <w:noProof/>
          <w:sz w:val="24"/>
          <w:szCs w:val="24"/>
          <w:lang w:val="ro-RO"/>
        </w:rPr>
      </w:pPr>
    </w:p>
    <w:p w:rsidR="00E13CEA" w:rsidRPr="00363C02" w:rsidRDefault="00E13CEA" w:rsidP="00A32425">
      <w:pPr>
        <w:spacing w:line="360" w:lineRule="auto"/>
        <w:jc w:val="both"/>
        <w:rPr>
          <w:noProof/>
          <w:sz w:val="24"/>
          <w:szCs w:val="24"/>
          <w:lang w:val="ro-RO"/>
        </w:rPr>
      </w:pPr>
    </w:p>
    <w:p w:rsidR="00D47B30" w:rsidRPr="00363C02" w:rsidRDefault="008B24B5" w:rsidP="004358C4">
      <w:pPr>
        <w:tabs>
          <w:tab w:val="left" w:pos="0"/>
        </w:tabs>
        <w:ind w:firstLine="810"/>
        <w:jc w:val="both"/>
        <w:rPr>
          <w:bCs/>
          <w:noProof/>
          <w:sz w:val="24"/>
          <w:szCs w:val="24"/>
          <w:lang w:val="ro-RO"/>
        </w:rPr>
      </w:pPr>
      <w:r w:rsidRPr="00363C02">
        <w:rPr>
          <w:bCs/>
          <w:noProof/>
          <w:sz w:val="24"/>
          <w:szCs w:val="24"/>
          <w:lang w:val="ro-RO"/>
        </w:rPr>
        <w:t>Prevederile legale care se aplică concesi</w:t>
      </w:r>
      <w:r w:rsidR="00342DEB" w:rsidRPr="00363C02">
        <w:rPr>
          <w:bCs/>
          <w:noProof/>
          <w:sz w:val="24"/>
          <w:szCs w:val="24"/>
          <w:lang w:val="ro-RO"/>
        </w:rPr>
        <w:t>onării</w:t>
      </w:r>
      <w:r w:rsidRPr="00363C02">
        <w:rPr>
          <w:bCs/>
          <w:noProof/>
          <w:sz w:val="24"/>
          <w:szCs w:val="24"/>
          <w:lang w:val="ro-RO"/>
        </w:rPr>
        <w:t xml:space="preserve"> monument</w:t>
      </w:r>
      <w:r w:rsidR="00342DEB" w:rsidRPr="00363C02">
        <w:rPr>
          <w:bCs/>
          <w:noProof/>
          <w:sz w:val="24"/>
          <w:szCs w:val="24"/>
          <w:lang w:val="ro-RO"/>
        </w:rPr>
        <w:t>elor</w:t>
      </w:r>
      <w:r w:rsidRPr="00363C02">
        <w:rPr>
          <w:bCs/>
          <w:noProof/>
          <w:sz w:val="24"/>
          <w:szCs w:val="24"/>
          <w:lang w:val="ro-RO"/>
        </w:rPr>
        <w:t xml:space="preserve"> istoric</w:t>
      </w:r>
      <w:r w:rsidR="00342DEB" w:rsidRPr="00363C02">
        <w:rPr>
          <w:bCs/>
          <w:noProof/>
          <w:sz w:val="24"/>
          <w:szCs w:val="24"/>
          <w:lang w:val="ro-RO"/>
        </w:rPr>
        <w:t>e</w:t>
      </w:r>
      <w:r w:rsidR="00CA46C9" w:rsidRPr="00363C02">
        <w:rPr>
          <w:bCs/>
          <w:noProof/>
          <w:sz w:val="24"/>
          <w:szCs w:val="24"/>
          <w:lang w:val="ro-RO"/>
        </w:rPr>
        <w:t>:</w:t>
      </w:r>
    </w:p>
    <w:p w:rsidR="00342DEB" w:rsidRPr="00363C02" w:rsidRDefault="00342DEB" w:rsidP="00342DEB">
      <w:pPr>
        <w:jc w:val="both"/>
        <w:rPr>
          <w:noProof/>
          <w:sz w:val="24"/>
          <w:szCs w:val="24"/>
          <w:lang w:val="ro-RO"/>
        </w:rPr>
      </w:pPr>
      <w:r w:rsidRPr="00363C02">
        <w:rPr>
          <w:noProof/>
          <w:sz w:val="24"/>
          <w:szCs w:val="24"/>
          <w:lang w:val="ro-RO"/>
        </w:rPr>
        <w:t>- Legea nr. 422/2001 privind protejarea monumentelor istorice,</w:t>
      </w:r>
      <w:r w:rsidR="00363C02">
        <w:rPr>
          <w:noProof/>
          <w:sz w:val="24"/>
          <w:szCs w:val="24"/>
          <w:lang w:val="ro-RO"/>
        </w:rPr>
        <w:t xml:space="preserve"> republicată,</w:t>
      </w:r>
      <w:r w:rsidRPr="00363C02">
        <w:rPr>
          <w:noProof/>
          <w:sz w:val="24"/>
          <w:szCs w:val="24"/>
          <w:lang w:val="ro-RO"/>
        </w:rPr>
        <w:t xml:space="preserve"> cu modificările și completările ulterioare;</w:t>
      </w:r>
    </w:p>
    <w:p w:rsidR="00342DEB" w:rsidRPr="00363C02" w:rsidRDefault="00342DEB" w:rsidP="00342DEB">
      <w:pPr>
        <w:tabs>
          <w:tab w:val="left" w:pos="810"/>
        </w:tabs>
        <w:jc w:val="both"/>
        <w:rPr>
          <w:noProof/>
          <w:sz w:val="24"/>
          <w:szCs w:val="24"/>
          <w:lang w:val="ro-RO"/>
        </w:rPr>
      </w:pPr>
      <w:r w:rsidRPr="00363C02">
        <w:rPr>
          <w:noProof/>
          <w:sz w:val="24"/>
          <w:szCs w:val="24"/>
          <w:lang w:val="ro-RO"/>
        </w:rPr>
        <w:t>- Ordonanța Guvernului nr. 21/2006 privind regimul conc</w:t>
      </w:r>
      <w:r w:rsidR="00363C02">
        <w:rPr>
          <w:noProof/>
          <w:sz w:val="24"/>
          <w:szCs w:val="24"/>
          <w:lang w:val="ro-RO"/>
        </w:rPr>
        <w:t>esionării monumentelor istorice, cu modificările și completările ulterioare;</w:t>
      </w:r>
    </w:p>
    <w:p w:rsidR="00342DEB" w:rsidRPr="00363C02" w:rsidRDefault="00342DEB" w:rsidP="00363C02">
      <w:pPr>
        <w:tabs>
          <w:tab w:val="left" w:pos="810"/>
        </w:tabs>
        <w:jc w:val="both"/>
        <w:rPr>
          <w:noProof/>
          <w:sz w:val="24"/>
          <w:szCs w:val="24"/>
          <w:lang w:val="ro-RO"/>
        </w:rPr>
      </w:pPr>
      <w:r w:rsidRPr="00363C02">
        <w:rPr>
          <w:noProof/>
          <w:sz w:val="24"/>
          <w:szCs w:val="24"/>
          <w:lang w:val="ro-RO"/>
        </w:rPr>
        <w:t>- Ordonanţa Guvernului nr. 47/2000 privind stabilirea unor măsuri de protecţie a monumentelor istorice care fac parte din Lista patrimoniului mondial</w:t>
      </w:r>
      <w:r w:rsidR="00363C02">
        <w:rPr>
          <w:noProof/>
          <w:sz w:val="24"/>
          <w:szCs w:val="24"/>
          <w:lang w:val="ro-RO"/>
        </w:rPr>
        <w:t xml:space="preserve"> cu modificările și completările ulterioare;</w:t>
      </w:r>
    </w:p>
    <w:p w:rsidR="00342DEB" w:rsidRPr="00363C02" w:rsidRDefault="00342DEB" w:rsidP="00342DEB">
      <w:pPr>
        <w:tabs>
          <w:tab w:val="left" w:pos="810"/>
        </w:tabs>
        <w:jc w:val="both"/>
        <w:rPr>
          <w:noProof/>
          <w:sz w:val="24"/>
          <w:szCs w:val="24"/>
          <w:lang w:val="ro-RO"/>
        </w:rPr>
      </w:pPr>
      <w:r w:rsidRPr="00363C02">
        <w:rPr>
          <w:noProof/>
          <w:sz w:val="24"/>
          <w:szCs w:val="24"/>
          <w:lang w:val="ro-RO"/>
        </w:rPr>
        <w:t>- Hotărârea Guvernului nr. 1268/2010 privind aprobarea Programului de protecţie şi gestiune a monumentelor istorice înscrise în Lista patrimoniului mondial</w:t>
      </w:r>
      <w:r w:rsidR="00363C02" w:rsidRPr="00363C02">
        <w:rPr>
          <w:noProof/>
          <w:sz w:val="24"/>
          <w:szCs w:val="24"/>
          <w:lang w:val="ro-RO"/>
        </w:rPr>
        <w:t xml:space="preserve"> </w:t>
      </w:r>
      <w:r w:rsidR="00363C02">
        <w:rPr>
          <w:noProof/>
          <w:sz w:val="24"/>
          <w:szCs w:val="24"/>
          <w:lang w:val="ro-RO"/>
        </w:rPr>
        <w:t>UNESCO,</w:t>
      </w:r>
      <w:r w:rsidRPr="00363C02">
        <w:rPr>
          <w:noProof/>
          <w:sz w:val="24"/>
          <w:szCs w:val="24"/>
          <w:lang w:val="ro-RO"/>
        </w:rPr>
        <w:t>, cu modificările și completările ulterioare;</w:t>
      </w:r>
    </w:p>
    <w:p w:rsidR="004039CA" w:rsidRDefault="00342DEB" w:rsidP="004039CA">
      <w:pPr>
        <w:autoSpaceDE w:val="0"/>
        <w:autoSpaceDN w:val="0"/>
        <w:adjustRightInd w:val="0"/>
        <w:jc w:val="both"/>
        <w:rPr>
          <w:noProof/>
          <w:sz w:val="24"/>
          <w:szCs w:val="24"/>
          <w:lang w:val="ro-RO"/>
        </w:rPr>
      </w:pPr>
      <w:r w:rsidRPr="00363C02">
        <w:rPr>
          <w:noProof/>
          <w:sz w:val="24"/>
          <w:szCs w:val="24"/>
          <w:lang w:val="ro-RO"/>
        </w:rPr>
        <w:t>- Ordinul Minist</w:t>
      </w:r>
      <w:r w:rsidR="00363C02">
        <w:rPr>
          <w:noProof/>
          <w:sz w:val="24"/>
          <w:szCs w:val="24"/>
          <w:lang w:val="ro-RO"/>
        </w:rPr>
        <w:t>rului</w:t>
      </w:r>
      <w:r w:rsidRPr="00363C02">
        <w:rPr>
          <w:noProof/>
          <w:sz w:val="24"/>
          <w:szCs w:val="24"/>
          <w:lang w:val="ro-RO"/>
        </w:rPr>
        <w:t xml:space="preserve"> Culturii și Cultelor nr. 2314/2004 privind aprobarea Listei monumentelor istorice, actualizată, şi a Listei </w:t>
      </w:r>
      <w:r w:rsidR="00363C02">
        <w:rPr>
          <w:noProof/>
          <w:sz w:val="24"/>
          <w:szCs w:val="24"/>
          <w:lang w:val="ro-RO"/>
        </w:rPr>
        <w:t>monumentelor istorice dispărute, cu modificările și completările ulterioare;</w:t>
      </w:r>
    </w:p>
    <w:p w:rsidR="004039CA" w:rsidRPr="004039CA" w:rsidRDefault="004039CA" w:rsidP="004039CA">
      <w:pPr>
        <w:autoSpaceDE w:val="0"/>
        <w:autoSpaceDN w:val="0"/>
        <w:adjustRightInd w:val="0"/>
        <w:jc w:val="both"/>
        <w:rPr>
          <w:noProof/>
          <w:sz w:val="24"/>
          <w:szCs w:val="24"/>
          <w:lang w:val="ro-RO"/>
        </w:rPr>
      </w:pPr>
      <w:r>
        <w:rPr>
          <w:noProof/>
          <w:sz w:val="24"/>
          <w:szCs w:val="24"/>
          <w:lang w:val="ro-RO"/>
        </w:rPr>
        <w:t xml:space="preserve">- </w:t>
      </w:r>
      <w:r w:rsidRPr="004039CA">
        <w:rPr>
          <w:noProof/>
          <w:sz w:val="24"/>
          <w:szCs w:val="24"/>
          <w:lang w:val="ro-RO" w:eastAsia="ro-RO"/>
        </w:rPr>
        <w:t>Ordonanţei de urgenţă a Guvernului nr. 54/2006 privind regimul contractelor de concesiune de bunuri proprietate publică, cu modificările și completările ulterioare;</w:t>
      </w:r>
    </w:p>
    <w:p w:rsidR="004039CA" w:rsidRPr="004039CA" w:rsidRDefault="004039CA" w:rsidP="004039CA">
      <w:pPr>
        <w:jc w:val="both"/>
        <w:rPr>
          <w:noProof/>
          <w:sz w:val="24"/>
          <w:szCs w:val="24"/>
          <w:lang w:val="ro-RO" w:eastAsia="ro-RO"/>
        </w:rPr>
      </w:pPr>
      <w:r>
        <w:rPr>
          <w:bCs/>
          <w:noProof/>
          <w:sz w:val="24"/>
          <w:szCs w:val="24"/>
          <w:lang w:val="ro-RO" w:eastAsia="ro-RO"/>
        </w:rPr>
        <w:t xml:space="preserve">- </w:t>
      </w:r>
      <w:r w:rsidRPr="004039CA">
        <w:rPr>
          <w:bCs/>
          <w:noProof/>
          <w:sz w:val="24"/>
          <w:szCs w:val="24"/>
          <w:lang w:val="ro-RO" w:eastAsia="ro-RO"/>
        </w:rPr>
        <w:t>Hotărârii Guvernului nr. 168/2007 pentru aprobarea Normelor metodologice de aplicare a Ordonanţei de urgenţă a Guvernului nr. 54/2006 privind regimul contractelor de concesiun</w:t>
      </w:r>
      <w:r>
        <w:rPr>
          <w:bCs/>
          <w:noProof/>
          <w:sz w:val="24"/>
          <w:szCs w:val="24"/>
          <w:lang w:val="ro-RO" w:eastAsia="ro-RO"/>
        </w:rPr>
        <w:t>e de bunuri proprietate publică.</w:t>
      </w:r>
    </w:p>
    <w:p w:rsidR="008B24B5" w:rsidRPr="00363C02" w:rsidRDefault="008B24B5" w:rsidP="00212E55">
      <w:pPr>
        <w:tabs>
          <w:tab w:val="left" w:pos="1455"/>
        </w:tabs>
        <w:jc w:val="both"/>
        <w:rPr>
          <w:b/>
          <w:bCs/>
          <w:noProof/>
          <w:sz w:val="24"/>
          <w:szCs w:val="24"/>
          <w:lang w:val="ro-RO"/>
        </w:rPr>
      </w:pPr>
    </w:p>
    <w:p w:rsidR="007503A7" w:rsidRPr="00363C02" w:rsidRDefault="007503A7" w:rsidP="00212E55">
      <w:pPr>
        <w:tabs>
          <w:tab w:val="left" w:pos="1455"/>
        </w:tabs>
        <w:jc w:val="both"/>
        <w:rPr>
          <w:b/>
          <w:bCs/>
          <w:noProof/>
          <w:sz w:val="24"/>
          <w:szCs w:val="24"/>
          <w:lang w:val="ro-RO"/>
        </w:rPr>
      </w:pPr>
    </w:p>
    <w:p w:rsidR="00A32425" w:rsidRPr="00363C02" w:rsidRDefault="009958C0" w:rsidP="007B43FC">
      <w:pPr>
        <w:tabs>
          <w:tab w:val="left" w:pos="1455"/>
        </w:tabs>
        <w:rPr>
          <w:b/>
          <w:bCs/>
          <w:noProof/>
          <w:sz w:val="24"/>
          <w:szCs w:val="24"/>
          <w:lang w:val="ro-RO"/>
        </w:rPr>
      </w:pPr>
      <w:r w:rsidRPr="00363C02">
        <w:rPr>
          <w:b/>
          <w:bCs/>
          <w:noProof/>
          <w:sz w:val="24"/>
          <w:szCs w:val="24"/>
          <w:lang w:val="ro-RO"/>
        </w:rPr>
        <w:t xml:space="preserve">1. DESCRIEREA </w:t>
      </w:r>
      <w:r w:rsidR="00A90F26" w:rsidRPr="00363C02">
        <w:rPr>
          <w:b/>
          <w:bCs/>
          <w:noProof/>
          <w:sz w:val="24"/>
          <w:szCs w:val="24"/>
          <w:lang w:val="ro-RO"/>
        </w:rPr>
        <w:t>OBIECTULUI CONCESIUNII</w:t>
      </w:r>
    </w:p>
    <w:p w:rsidR="0080577D" w:rsidRPr="00363C02" w:rsidRDefault="004738CB" w:rsidP="0080577D">
      <w:pPr>
        <w:tabs>
          <w:tab w:val="left" w:pos="810"/>
        </w:tabs>
        <w:jc w:val="both"/>
        <w:rPr>
          <w:noProof/>
          <w:color w:val="000000" w:themeColor="text1"/>
          <w:sz w:val="24"/>
          <w:szCs w:val="24"/>
          <w:lang w:val="ro-RO"/>
        </w:rPr>
      </w:pPr>
      <w:r w:rsidRPr="00363C02">
        <w:rPr>
          <w:noProof/>
          <w:sz w:val="24"/>
          <w:szCs w:val="24"/>
          <w:lang w:val="ro-RO"/>
        </w:rPr>
        <w:tab/>
      </w:r>
      <w:r w:rsidRPr="00363C02">
        <w:rPr>
          <w:noProof/>
          <w:color w:val="000000"/>
          <w:sz w:val="24"/>
          <w:szCs w:val="24"/>
          <w:shd w:val="clear" w:color="auto" w:fill="FFFFFF"/>
          <w:lang w:val="ro-RO"/>
        </w:rPr>
        <w:t xml:space="preserve">Turnul Croitorilor, construit în secolul XIV, </w:t>
      </w:r>
      <w:r w:rsidR="0080577D" w:rsidRPr="00363C02">
        <w:rPr>
          <w:noProof/>
          <w:color w:val="000000"/>
          <w:sz w:val="24"/>
          <w:szCs w:val="24"/>
          <w:shd w:val="clear" w:color="auto" w:fill="FFFFFF"/>
          <w:lang w:val="ro-RO"/>
        </w:rPr>
        <w:t>face</w:t>
      </w:r>
      <w:r w:rsidRPr="00363C02">
        <w:rPr>
          <w:noProof/>
          <w:color w:val="000000"/>
          <w:sz w:val="24"/>
          <w:szCs w:val="24"/>
          <w:shd w:val="clear" w:color="auto" w:fill="FFFFFF"/>
          <w:lang w:val="ro-RO"/>
        </w:rPr>
        <w:t xml:space="preserve"> parte din ansamblul de fortificații a cetății</w:t>
      </w:r>
      <w:r w:rsidR="0080577D" w:rsidRPr="00363C02">
        <w:rPr>
          <w:noProof/>
          <w:color w:val="000000"/>
          <w:sz w:val="24"/>
          <w:szCs w:val="24"/>
          <w:shd w:val="clear" w:color="auto" w:fill="FFFFFF"/>
          <w:lang w:val="ro-RO"/>
        </w:rPr>
        <w:t xml:space="preserve"> medievale Sighișoara</w:t>
      </w:r>
      <w:r w:rsidR="005D2AB7" w:rsidRPr="00363C02">
        <w:rPr>
          <w:noProof/>
          <w:color w:val="000000"/>
          <w:sz w:val="24"/>
          <w:szCs w:val="24"/>
          <w:shd w:val="clear" w:color="auto" w:fill="FFFFFF"/>
          <w:lang w:val="ro-RO"/>
        </w:rPr>
        <w:t>,</w:t>
      </w:r>
      <w:r w:rsidR="0080577D" w:rsidRPr="00363C02">
        <w:rPr>
          <w:noProof/>
          <w:color w:val="000000" w:themeColor="text1"/>
          <w:sz w:val="24"/>
          <w:szCs w:val="24"/>
          <w:shd w:val="clear" w:color="auto" w:fill="FFFFFF"/>
          <w:lang w:val="ro-RO"/>
        </w:rPr>
        <w:t xml:space="preserve"> inclusă în Lista patrimoniului mondial </w:t>
      </w:r>
      <w:r w:rsidR="0080577D" w:rsidRPr="00363C02">
        <w:rPr>
          <w:noProof/>
          <w:color w:val="000000"/>
          <w:sz w:val="24"/>
          <w:szCs w:val="24"/>
          <w:shd w:val="clear" w:color="auto" w:fill="FFFFFF"/>
          <w:lang w:val="ro-RO"/>
        </w:rPr>
        <w:t>UNESCO î</w:t>
      </w:r>
      <w:r w:rsidR="0080577D" w:rsidRPr="00363C02">
        <w:rPr>
          <w:noProof/>
          <w:color w:val="000000" w:themeColor="text1"/>
          <w:sz w:val="24"/>
          <w:szCs w:val="24"/>
          <w:shd w:val="clear" w:color="auto" w:fill="FFFFFF"/>
          <w:lang w:val="ro-RO"/>
        </w:rPr>
        <w:t>n anul 1999 în cadrul celei de-a 23-a sesiuni a Comitetului Patrimoniului Mondial, la poziția 902.</w:t>
      </w:r>
    </w:p>
    <w:p w:rsidR="004738CB" w:rsidRPr="00363C02" w:rsidRDefault="0014586F" w:rsidP="0014586F">
      <w:pPr>
        <w:autoSpaceDE w:val="0"/>
        <w:autoSpaceDN w:val="0"/>
        <w:adjustRightInd w:val="0"/>
        <w:ind w:firstLine="720"/>
        <w:jc w:val="both"/>
        <w:rPr>
          <w:noProof/>
          <w:color w:val="000000"/>
          <w:sz w:val="24"/>
          <w:szCs w:val="24"/>
          <w:shd w:val="clear" w:color="auto" w:fill="FFFFFF"/>
          <w:lang w:val="ro-RO"/>
        </w:rPr>
      </w:pPr>
      <w:r w:rsidRPr="00363C02">
        <w:rPr>
          <w:noProof/>
          <w:color w:val="000000"/>
          <w:sz w:val="24"/>
          <w:szCs w:val="24"/>
          <w:shd w:val="clear" w:color="auto" w:fill="FFFFFF"/>
          <w:lang w:val="ro-RO"/>
        </w:rPr>
        <w:t>Turnul Croitorilor</w:t>
      </w:r>
      <w:r w:rsidR="004738CB" w:rsidRPr="00363C02">
        <w:rPr>
          <w:noProof/>
          <w:color w:val="000000"/>
          <w:sz w:val="24"/>
          <w:szCs w:val="24"/>
          <w:shd w:val="clear" w:color="auto" w:fill="FFFFFF"/>
          <w:lang w:val="ro-RO"/>
        </w:rPr>
        <w:t xml:space="preserve"> este poziționat în partea opusă Turnului cu Ceas și străjuiește a doua poartă de acces în cetate, fiind încadrat ca monument istoric clasat în grupa A - </w:t>
      </w:r>
      <w:r w:rsidR="004738CB" w:rsidRPr="00363C02">
        <w:rPr>
          <w:noProof/>
          <w:sz w:val="24"/>
          <w:szCs w:val="24"/>
          <w:lang w:val="ro-RO"/>
        </w:rPr>
        <w:t xml:space="preserve">monument istoric de valoare naţională şi universală, </w:t>
      </w:r>
      <w:r w:rsidR="004738CB" w:rsidRPr="00363C02">
        <w:rPr>
          <w:noProof/>
          <w:color w:val="000000"/>
          <w:sz w:val="24"/>
          <w:szCs w:val="24"/>
          <w:shd w:val="clear" w:color="auto" w:fill="FFFFFF"/>
          <w:lang w:val="ro-RO"/>
        </w:rPr>
        <w:t xml:space="preserve">cu codul MS-II-a-A-15805. </w:t>
      </w:r>
    </w:p>
    <w:p w:rsidR="004738CB" w:rsidRPr="00363C02" w:rsidRDefault="004738CB" w:rsidP="004738CB">
      <w:pPr>
        <w:tabs>
          <w:tab w:val="left" w:pos="810"/>
        </w:tabs>
        <w:jc w:val="both"/>
        <w:rPr>
          <w:noProof/>
          <w:sz w:val="24"/>
          <w:szCs w:val="24"/>
          <w:lang w:val="ro-RO"/>
        </w:rPr>
      </w:pPr>
      <w:r w:rsidRPr="00363C02">
        <w:rPr>
          <w:noProof/>
          <w:color w:val="000000"/>
          <w:sz w:val="24"/>
          <w:szCs w:val="24"/>
          <w:shd w:val="clear" w:color="auto" w:fill="FFFFFF"/>
          <w:lang w:val="ro-RO"/>
        </w:rPr>
        <w:tab/>
      </w:r>
      <w:r w:rsidRPr="00363C02">
        <w:rPr>
          <w:noProof/>
          <w:sz w:val="24"/>
          <w:szCs w:val="24"/>
          <w:lang w:val="ro-RO"/>
        </w:rPr>
        <w:t>Imobilul „Turnul C</w:t>
      </w:r>
      <w:r w:rsidR="005D022D" w:rsidRPr="00363C02">
        <w:rPr>
          <w:noProof/>
          <w:sz w:val="24"/>
          <w:szCs w:val="24"/>
          <w:lang w:val="ro-RO"/>
        </w:rPr>
        <w:t>r</w:t>
      </w:r>
      <w:r w:rsidRPr="00363C02">
        <w:rPr>
          <w:noProof/>
          <w:sz w:val="24"/>
          <w:szCs w:val="24"/>
          <w:lang w:val="ro-RO"/>
        </w:rPr>
        <w:t xml:space="preserve">oitorilor”, aflat în proprietatea Orașului Sighișoara, este situat în municipiul Sighișoara, str. Zidul Cetății </w:t>
      </w:r>
      <w:r w:rsidR="00D62AC4" w:rsidRPr="00363C02">
        <w:rPr>
          <w:noProof/>
          <w:sz w:val="24"/>
          <w:szCs w:val="24"/>
          <w:lang w:val="ro-RO"/>
        </w:rPr>
        <w:t xml:space="preserve">f. </w:t>
      </w:r>
      <w:r w:rsidRPr="00363C02">
        <w:rPr>
          <w:noProof/>
          <w:sz w:val="24"/>
          <w:szCs w:val="24"/>
          <w:lang w:val="ro-RO"/>
        </w:rPr>
        <w:t xml:space="preserve">nr., fiind înscris în C.F. nr. </w:t>
      </w:r>
      <w:r w:rsidR="00192ABB" w:rsidRPr="00363C02">
        <w:rPr>
          <w:noProof/>
          <w:sz w:val="24"/>
          <w:szCs w:val="24"/>
          <w:lang w:val="ro-RO"/>
        </w:rPr>
        <w:t>51163</w:t>
      </w:r>
      <w:r w:rsidRPr="00363C02">
        <w:rPr>
          <w:noProof/>
          <w:sz w:val="24"/>
          <w:szCs w:val="24"/>
          <w:lang w:val="ro-RO"/>
        </w:rPr>
        <w:t xml:space="preserve"> Sighișoara (</w:t>
      </w:r>
      <w:r w:rsidR="00192ABB" w:rsidRPr="00363C02">
        <w:rPr>
          <w:noProof/>
          <w:sz w:val="24"/>
          <w:szCs w:val="24"/>
          <w:lang w:val="ro-RO"/>
        </w:rPr>
        <w:t>nr.</w:t>
      </w:r>
      <w:r w:rsidRPr="00363C02">
        <w:rPr>
          <w:noProof/>
          <w:sz w:val="24"/>
          <w:szCs w:val="24"/>
          <w:lang w:val="ro-RO"/>
        </w:rPr>
        <w:t xml:space="preserve"> C.F. </w:t>
      </w:r>
      <w:r w:rsidR="00192ABB" w:rsidRPr="00363C02">
        <w:rPr>
          <w:noProof/>
          <w:sz w:val="24"/>
          <w:szCs w:val="24"/>
          <w:lang w:val="ro-RO"/>
        </w:rPr>
        <w:t>vechi:</w:t>
      </w:r>
      <w:r w:rsidRPr="00363C02">
        <w:rPr>
          <w:noProof/>
          <w:sz w:val="24"/>
          <w:szCs w:val="24"/>
          <w:lang w:val="ro-RO"/>
        </w:rPr>
        <w:t xml:space="preserve"> </w:t>
      </w:r>
      <w:r w:rsidR="00192ABB" w:rsidRPr="00363C02">
        <w:rPr>
          <w:noProof/>
          <w:sz w:val="24"/>
          <w:szCs w:val="24"/>
          <w:lang w:val="ro-RO"/>
        </w:rPr>
        <w:t>11702</w:t>
      </w:r>
      <w:r w:rsidRPr="00363C02">
        <w:rPr>
          <w:noProof/>
          <w:sz w:val="24"/>
          <w:szCs w:val="24"/>
          <w:lang w:val="ro-RO"/>
        </w:rPr>
        <w:t>), poz. A+1, sub nr. top. 97 și nr. cad. 1900 și cuprinde:</w:t>
      </w:r>
    </w:p>
    <w:p w:rsidR="004738CB" w:rsidRPr="00363C02" w:rsidRDefault="004738CB" w:rsidP="004738CB">
      <w:pPr>
        <w:tabs>
          <w:tab w:val="left" w:pos="810"/>
        </w:tabs>
        <w:jc w:val="both"/>
        <w:rPr>
          <w:noProof/>
          <w:sz w:val="24"/>
          <w:szCs w:val="24"/>
          <w:lang w:val="ro-RO"/>
        </w:rPr>
      </w:pPr>
      <w:r w:rsidRPr="00363C02">
        <w:rPr>
          <w:noProof/>
          <w:sz w:val="24"/>
          <w:szCs w:val="24"/>
          <w:lang w:val="ro-RO"/>
        </w:rPr>
        <w:tab/>
        <w:t xml:space="preserve">- teren curți-construcții intravilan în suprafață de 153 mp, pe care sunt edificate următoarele construcții: </w:t>
      </w:r>
    </w:p>
    <w:p w:rsidR="004738CB" w:rsidRPr="00363C02" w:rsidRDefault="004738CB" w:rsidP="004738CB">
      <w:pPr>
        <w:tabs>
          <w:tab w:val="left" w:pos="810"/>
        </w:tabs>
        <w:jc w:val="both"/>
        <w:rPr>
          <w:noProof/>
          <w:sz w:val="24"/>
          <w:szCs w:val="24"/>
          <w:lang w:val="ro-RO"/>
        </w:rPr>
      </w:pPr>
      <w:r w:rsidRPr="00363C02">
        <w:rPr>
          <w:noProof/>
          <w:sz w:val="24"/>
          <w:szCs w:val="24"/>
          <w:lang w:val="ro-RO"/>
        </w:rPr>
        <w:tab/>
        <w:t>- C1 – Turn cu suprafața construită de 124 mp, compus din 2 încăperi</w:t>
      </w:r>
      <w:r w:rsidR="004575BC" w:rsidRPr="00363C02">
        <w:rPr>
          <w:noProof/>
          <w:sz w:val="24"/>
          <w:szCs w:val="24"/>
          <w:lang w:val="ro-RO"/>
        </w:rPr>
        <w:t xml:space="preserve">, cu suprafața de </w:t>
      </w:r>
      <w:r w:rsidR="00B7176B" w:rsidRPr="00363C02">
        <w:rPr>
          <w:noProof/>
          <w:color w:val="000000" w:themeColor="text1"/>
          <w:sz w:val="24"/>
          <w:szCs w:val="24"/>
          <w:lang w:val="ro-RO"/>
        </w:rPr>
        <w:t>12</w:t>
      </w:r>
      <w:r w:rsidR="00C76801" w:rsidRPr="00363C02">
        <w:rPr>
          <w:noProof/>
          <w:color w:val="000000" w:themeColor="text1"/>
          <w:sz w:val="24"/>
          <w:szCs w:val="24"/>
          <w:lang w:val="ro-RO"/>
        </w:rPr>
        <w:t>2,29</w:t>
      </w:r>
      <w:r w:rsidR="004575BC" w:rsidRPr="00363C02">
        <w:rPr>
          <w:noProof/>
          <w:color w:val="000000" w:themeColor="text1"/>
          <w:sz w:val="24"/>
          <w:szCs w:val="24"/>
          <w:lang w:val="ro-RO"/>
        </w:rPr>
        <w:t xml:space="preserve"> mp.</w:t>
      </w:r>
      <w:r w:rsidR="00A720A4" w:rsidRPr="00363C02">
        <w:rPr>
          <w:noProof/>
          <w:sz w:val="24"/>
          <w:szCs w:val="24"/>
          <w:lang w:val="ro-RO"/>
        </w:rPr>
        <w:t xml:space="preserve"> conform planurilor existente</w:t>
      </w:r>
      <w:r w:rsidRPr="00363C02">
        <w:rPr>
          <w:noProof/>
          <w:sz w:val="24"/>
          <w:szCs w:val="24"/>
          <w:lang w:val="ro-RO"/>
        </w:rPr>
        <w:t>;</w:t>
      </w:r>
    </w:p>
    <w:p w:rsidR="004738CB" w:rsidRPr="00363C02" w:rsidRDefault="004738CB" w:rsidP="004738CB">
      <w:pPr>
        <w:tabs>
          <w:tab w:val="left" w:pos="810"/>
        </w:tabs>
        <w:jc w:val="both"/>
        <w:rPr>
          <w:noProof/>
          <w:sz w:val="24"/>
          <w:szCs w:val="24"/>
          <w:lang w:val="ro-RO"/>
        </w:rPr>
      </w:pPr>
      <w:r w:rsidRPr="00363C02">
        <w:rPr>
          <w:noProof/>
          <w:sz w:val="24"/>
          <w:szCs w:val="24"/>
          <w:lang w:val="ro-RO"/>
        </w:rPr>
        <w:tab/>
        <w:t>- C2 – Zid cu suprafața construită de 29 mp.</w:t>
      </w:r>
    </w:p>
    <w:p w:rsidR="00502DBF" w:rsidRPr="00363C02" w:rsidRDefault="00502DBF" w:rsidP="00502DBF">
      <w:pPr>
        <w:tabs>
          <w:tab w:val="left" w:pos="810"/>
        </w:tabs>
        <w:jc w:val="both"/>
        <w:rPr>
          <w:noProof/>
          <w:sz w:val="24"/>
          <w:szCs w:val="24"/>
          <w:lang w:val="ro-RO"/>
        </w:rPr>
      </w:pPr>
      <w:r w:rsidRPr="00363C02">
        <w:rPr>
          <w:noProof/>
          <w:sz w:val="24"/>
          <w:szCs w:val="24"/>
          <w:lang w:val="ro-RO"/>
        </w:rPr>
        <w:lastRenderedPageBreak/>
        <w:tab/>
        <w:t xml:space="preserve">Turnul Croitorilor - „Turnul cel mare al porţii din spate” a fost repartizat uneia dintre cele mai vechi şi distinse bresle ale Cetăţii, breasla croitorilor. </w:t>
      </w:r>
    </w:p>
    <w:p w:rsidR="00502DBF" w:rsidRPr="00363C02" w:rsidRDefault="00502DBF" w:rsidP="00502DBF">
      <w:pPr>
        <w:tabs>
          <w:tab w:val="left" w:pos="810"/>
        </w:tabs>
        <w:jc w:val="both"/>
        <w:rPr>
          <w:noProof/>
          <w:sz w:val="24"/>
          <w:szCs w:val="24"/>
          <w:lang w:val="ro-RO"/>
        </w:rPr>
      </w:pPr>
      <w:r w:rsidRPr="00363C02">
        <w:rPr>
          <w:noProof/>
          <w:sz w:val="24"/>
          <w:szCs w:val="24"/>
          <w:lang w:val="ro-RO"/>
        </w:rPr>
        <w:tab/>
        <w:t xml:space="preserve">Acest turn este considerat drept unul din cele mai frumoase turnuri ale Cetăţii şi impresionează şi astăzi prin masivitate şi simplitate. Cele două ganguri boltite de la bază sugerează o datare timpurie, probabil la sfârşitul sec. XIII sau în sec. al XlV-lea. Deasupra celor două ganguri carosabile există astăzi încă două niveluri, dintre care ultimul este prevăzut cu trei guri mari de păcură în alternanţă cu patru goluri de tragere care-i conferă construcţiei un aer impozant. Cele două porţi boltite au avut în vechime grilaje (herse, Faligatter), care glisau vertical. </w:t>
      </w:r>
    </w:p>
    <w:p w:rsidR="00502DBF" w:rsidRPr="00363C02" w:rsidRDefault="00502DBF" w:rsidP="00502DBF">
      <w:pPr>
        <w:tabs>
          <w:tab w:val="left" w:pos="810"/>
        </w:tabs>
        <w:jc w:val="both"/>
        <w:rPr>
          <w:noProof/>
          <w:sz w:val="24"/>
          <w:szCs w:val="24"/>
          <w:lang w:val="ro-RO"/>
        </w:rPr>
      </w:pPr>
      <w:r w:rsidRPr="00363C02">
        <w:rPr>
          <w:noProof/>
          <w:sz w:val="24"/>
          <w:szCs w:val="24"/>
          <w:lang w:val="ro-RO"/>
        </w:rPr>
        <w:tab/>
        <w:t>Când a izbucnit incendiul din 1676 în interiorul turnului se găseau, în afară de mari cantităţi de grâne, multe proiectile, platoşe, halebarde, împreună cu două tunuri şi mult praf de puşcă.                               În urma exploziei prafului de puşcă partea superioară a turnului împreună cu bolta gangului de nord-est au fost distruse, aspectul său ac¬tual datorându-se reconstruirii de după incendiu, în anul 1679.</w:t>
      </w:r>
    </w:p>
    <w:p w:rsidR="00502DBF" w:rsidRPr="00363C02" w:rsidRDefault="00502DBF" w:rsidP="00502DBF">
      <w:pPr>
        <w:tabs>
          <w:tab w:val="left" w:pos="810"/>
        </w:tabs>
        <w:jc w:val="both"/>
        <w:rPr>
          <w:noProof/>
          <w:sz w:val="24"/>
          <w:szCs w:val="24"/>
          <w:lang w:val="ro-RO"/>
        </w:rPr>
      </w:pPr>
      <w:r w:rsidRPr="00363C02">
        <w:rPr>
          <w:noProof/>
          <w:sz w:val="24"/>
          <w:szCs w:val="24"/>
          <w:lang w:val="ro-RO"/>
        </w:rPr>
        <w:tab/>
      </w:r>
      <w:r w:rsidR="00363C02">
        <w:rPr>
          <w:noProof/>
          <w:sz w:val="24"/>
          <w:szCs w:val="24"/>
          <w:lang w:val="ro-RO"/>
        </w:rPr>
        <w:t>Cu ocazia reparaţi</w:t>
      </w:r>
      <w:r w:rsidRPr="00363C02">
        <w:rPr>
          <w:noProof/>
          <w:sz w:val="24"/>
          <w:szCs w:val="24"/>
          <w:lang w:val="ro-RO"/>
        </w:rPr>
        <w:t>ilor, efectuate imediat după incendiu, gangul de nord-est a fost zidit şi transformat în depozit, până în 1935 când bolta a fost restaurată şi readusă la forma iniţială, iar gangul redeschis circulaţiei.</w:t>
      </w:r>
    </w:p>
    <w:p w:rsidR="00502DBF" w:rsidRPr="00363C02" w:rsidRDefault="00502DBF" w:rsidP="00502DBF">
      <w:pPr>
        <w:tabs>
          <w:tab w:val="left" w:pos="810"/>
        </w:tabs>
        <w:jc w:val="both"/>
        <w:rPr>
          <w:noProof/>
          <w:sz w:val="24"/>
          <w:szCs w:val="24"/>
          <w:lang w:val="ro-RO"/>
        </w:rPr>
      </w:pPr>
      <w:r w:rsidRPr="00363C02">
        <w:rPr>
          <w:noProof/>
          <w:sz w:val="24"/>
          <w:szCs w:val="24"/>
          <w:lang w:val="ro-RO"/>
        </w:rPr>
        <w:tab/>
        <w:t>Turnul Croitorilor, ca şi Turnul cu Ce</w:t>
      </w:r>
      <w:r w:rsidR="00363C02">
        <w:rPr>
          <w:noProof/>
          <w:sz w:val="24"/>
          <w:szCs w:val="24"/>
          <w:lang w:val="ro-RO"/>
        </w:rPr>
        <w:t>as, a avut o construcţie de pro</w:t>
      </w:r>
      <w:r w:rsidRPr="00363C02">
        <w:rPr>
          <w:noProof/>
          <w:sz w:val="24"/>
          <w:szCs w:val="24"/>
          <w:lang w:val="ro-RO"/>
        </w:rPr>
        <w:t>tec</w:t>
      </w:r>
      <w:r w:rsidR="00363C02">
        <w:rPr>
          <w:noProof/>
          <w:sz w:val="24"/>
          <w:szCs w:val="24"/>
          <w:lang w:val="ro-RO"/>
        </w:rPr>
        <w:t>ţie de tip barbacană realizată î</w:t>
      </w:r>
      <w:r w:rsidRPr="00363C02">
        <w:rPr>
          <w:noProof/>
          <w:sz w:val="24"/>
          <w:szCs w:val="24"/>
          <w:lang w:val="ro-RO"/>
        </w:rPr>
        <w:t>n faţa porţilor. Barbacana de aici era alcătuită dintr-un zid lung de aproximativ 70 m ce pleca de la Turnul Croitorilor spre sud-vest, de-a lungul trotuarului actualei şosele care urcă spre Cetate, ajungând până la „Poarta cea mai din dos” şi dintr-un alt zid ce urca de la această poartă spre est, până la Turnul Ţesătorilor, închizând un perimetru patrulater unde inamicul, odată intrat, putea fi lovit din toate părţile.</w:t>
      </w:r>
    </w:p>
    <w:p w:rsidR="007B43FC" w:rsidRPr="00363C02" w:rsidRDefault="007B43FC" w:rsidP="004738CB">
      <w:pPr>
        <w:tabs>
          <w:tab w:val="left" w:pos="810"/>
        </w:tabs>
        <w:jc w:val="both"/>
        <w:rPr>
          <w:noProof/>
          <w:sz w:val="24"/>
          <w:szCs w:val="24"/>
          <w:lang w:val="ro-RO"/>
        </w:rPr>
      </w:pPr>
    </w:p>
    <w:p w:rsidR="008B6CE0" w:rsidRPr="00363C02" w:rsidRDefault="00A90F26" w:rsidP="008B6CE0">
      <w:pPr>
        <w:tabs>
          <w:tab w:val="left" w:pos="810"/>
        </w:tabs>
        <w:jc w:val="both"/>
        <w:rPr>
          <w:b/>
          <w:noProof/>
          <w:sz w:val="24"/>
          <w:szCs w:val="24"/>
          <w:lang w:val="ro-RO"/>
        </w:rPr>
      </w:pPr>
      <w:r w:rsidRPr="00363C02">
        <w:rPr>
          <w:b/>
          <w:noProof/>
          <w:sz w:val="24"/>
          <w:szCs w:val="24"/>
          <w:lang w:val="ro-RO"/>
        </w:rPr>
        <w:t>2. OBIECTIV</w:t>
      </w:r>
      <w:r w:rsidR="000C4DD8" w:rsidRPr="00363C02">
        <w:rPr>
          <w:b/>
          <w:noProof/>
          <w:sz w:val="24"/>
          <w:szCs w:val="24"/>
          <w:lang w:val="ro-RO"/>
        </w:rPr>
        <w:t>E</w:t>
      </w:r>
      <w:r w:rsidRPr="00363C02">
        <w:rPr>
          <w:b/>
          <w:noProof/>
          <w:sz w:val="24"/>
          <w:szCs w:val="24"/>
          <w:lang w:val="ro-RO"/>
        </w:rPr>
        <w:t xml:space="preserve"> PROPUS</w:t>
      </w:r>
      <w:r w:rsidR="000C4DD8" w:rsidRPr="00363C02">
        <w:rPr>
          <w:b/>
          <w:noProof/>
          <w:sz w:val="24"/>
          <w:szCs w:val="24"/>
          <w:lang w:val="ro-RO"/>
        </w:rPr>
        <w:t>E</w:t>
      </w:r>
    </w:p>
    <w:p w:rsidR="00A90F26" w:rsidRPr="00363C02" w:rsidRDefault="00A90F26" w:rsidP="00A90F26">
      <w:pPr>
        <w:tabs>
          <w:tab w:val="left" w:pos="810"/>
        </w:tabs>
        <w:jc w:val="both"/>
        <w:rPr>
          <w:bCs/>
          <w:noProof/>
          <w:sz w:val="24"/>
          <w:szCs w:val="24"/>
          <w:lang w:val="ro-RO"/>
        </w:rPr>
      </w:pPr>
      <w:r w:rsidRPr="00363C02">
        <w:rPr>
          <w:bCs/>
          <w:noProof/>
          <w:sz w:val="24"/>
          <w:szCs w:val="24"/>
          <w:lang w:val="ro-RO"/>
        </w:rPr>
        <w:tab/>
        <w:t xml:space="preserve">Prin concesionarea </w:t>
      </w:r>
      <w:r w:rsidR="00E36587" w:rsidRPr="00363C02">
        <w:rPr>
          <w:noProof/>
          <w:sz w:val="24"/>
          <w:szCs w:val="24"/>
          <w:lang w:val="ro-RO"/>
        </w:rPr>
        <w:t>i</w:t>
      </w:r>
      <w:r w:rsidR="00004B69" w:rsidRPr="00363C02">
        <w:rPr>
          <w:noProof/>
          <w:sz w:val="24"/>
          <w:szCs w:val="24"/>
          <w:lang w:val="ro-RO"/>
        </w:rPr>
        <w:t>mobilul</w:t>
      </w:r>
      <w:r w:rsidR="00E36587" w:rsidRPr="00363C02">
        <w:rPr>
          <w:noProof/>
          <w:sz w:val="24"/>
          <w:szCs w:val="24"/>
          <w:lang w:val="ro-RO"/>
        </w:rPr>
        <w:t>ui</w:t>
      </w:r>
      <w:r w:rsidR="00004B69" w:rsidRPr="00363C02">
        <w:rPr>
          <w:noProof/>
          <w:sz w:val="24"/>
          <w:szCs w:val="24"/>
          <w:lang w:val="ro-RO"/>
        </w:rPr>
        <w:t xml:space="preserve"> „Turnul C</w:t>
      </w:r>
      <w:r w:rsidR="005D022D" w:rsidRPr="00363C02">
        <w:rPr>
          <w:noProof/>
          <w:sz w:val="24"/>
          <w:szCs w:val="24"/>
          <w:lang w:val="ro-RO"/>
        </w:rPr>
        <w:t>r</w:t>
      </w:r>
      <w:r w:rsidR="00004B69" w:rsidRPr="00363C02">
        <w:rPr>
          <w:noProof/>
          <w:sz w:val="24"/>
          <w:szCs w:val="24"/>
          <w:lang w:val="ro-RO"/>
        </w:rPr>
        <w:t>oitorilor”</w:t>
      </w:r>
      <w:r w:rsidRPr="00363C02">
        <w:rPr>
          <w:bCs/>
          <w:noProof/>
          <w:sz w:val="24"/>
          <w:szCs w:val="24"/>
          <w:lang w:val="ro-RO"/>
        </w:rPr>
        <w:t>, Municipiul Sighișoara urmărește următoarele:</w:t>
      </w:r>
    </w:p>
    <w:p w:rsidR="00A90F26" w:rsidRPr="00363C02" w:rsidRDefault="000344D6" w:rsidP="00A90F26">
      <w:pPr>
        <w:tabs>
          <w:tab w:val="left" w:pos="810"/>
        </w:tabs>
        <w:jc w:val="both"/>
        <w:rPr>
          <w:bCs/>
          <w:noProof/>
          <w:sz w:val="24"/>
          <w:szCs w:val="24"/>
          <w:lang w:val="ro-RO"/>
        </w:rPr>
      </w:pPr>
      <w:r w:rsidRPr="00363C02">
        <w:rPr>
          <w:bCs/>
          <w:noProof/>
          <w:sz w:val="24"/>
          <w:szCs w:val="24"/>
          <w:lang w:val="ro-RO"/>
        </w:rPr>
        <w:tab/>
      </w:r>
      <w:r w:rsidR="00A90F26" w:rsidRPr="00363C02">
        <w:rPr>
          <w:bCs/>
          <w:noProof/>
          <w:sz w:val="24"/>
          <w:szCs w:val="24"/>
          <w:lang w:val="ro-RO"/>
        </w:rPr>
        <w:t xml:space="preserve">- </w:t>
      </w:r>
      <w:r w:rsidR="002030F3" w:rsidRPr="00363C02">
        <w:rPr>
          <w:bCs/>
          <w:noProof/>
          <w:sz w:val="24"/>
          <w:szCs w:val="24"/>
          <w:lang w:val="ro-RO"/>
        </w:rPr>
        <w:t>întreținerea</w:t>
      </w:r>
      <w:r w:rsidR="00653F0D" w:rsidRPr="00363C02">
        <w:rPr>
          <w:bCs/>
          <w:noProof/>
          <w:sz w:val="24"/>
          <w:szCs w:val="24"/>
          <w:lang w:val="ro-RO"/>
        </w:rPr>
        <w:t xml:space="preserve"> și</w:t>
      </w:r>
      <w:r w:rsidR="005750D7" w:rsidRPr="00363C02">
        <w:rPr>
          <w:bCs/>
          <w:noProof/>
          <w:sz w:val="24"/>
          <w:szCs w:val="24"/>
          <w:lang w:val="ro-RO"/>
        </w:rPr>
        <w:t xml:space="preserve"> protejarea</w:t>
      </w:r>
      <w:r w:rsidR="005A4978" w:rsidRPr="00363C02">
        <w:rPr>
          <w:bCs/>
          <w:noProof/>
          <w:sz w:val="24"/>
          <w:szCs w:val="24"/>
          <w:lang w:val="ro-RO"/>
        </w:rPr>
        <w:t xml:space="preserve"> </w:t>
      </w:r>
      <w:r w:rsidR="00A90F26" w:rsidRPr="00363C02">
        <w:rPr>
          <w:bCs/>
          <w:noProof/>
          <w:sz w:val="24"/>
          <w:szCs w:val="24"/>
          <w:lang w:val="ro-RO"/>
        </w:rPr>
        <w:t xml:space="preserve">construcției – </w:t>
      </w:r>
      <w:r w:rsidR="00C308E7" w:rsidRPr="00363C02">
        <w:rPr>
          <w:bCs/>
          <w:noProof/>
          <w:sz w:val="24"/>
          <w:szCs w:val="24"/>
          <w:lang w:val="ro-RO"/>
        </w:rPr>
        <w:t>monument istoric</w:t>
      </w:r>
      <w:r w:rsidR="00A90F26" w:rsidRPr="00363C02">
        <w:rPr>
          <w:bCs/>
          <w:noProof/>
          <w:sz w:val="24"/>
          <w:szCs w:val="24"/>
          <w:lang w:val="ro-RO"/>
        </w:rPr>
        <w:t>;</w:t>
      </w:r>
    </w:p>
    <w:p w:rsidR="002C2A39" w:rsidRPr="00363C02" w:rsidRDefault="002C2A39" w:rsidP="00A90F26">
      <w:pPr>
        <w:tabs>
          <w:tab w:val="left" w:pos="810"/>
        </w:tabs>
        <w:jc w:val="both"/>
        <w:rPr>
          <w:bCs/>
          <w:noProof/>
          <w:sz w:val="24"/>
          <w:szCs w:val="24"/>
          <w:lang w:val="ro-RO"/>
        </w:rPr>
      </w:pPr>
      <w:r w:rsidRPr="00363C02">
        <w:rPr>
          <w:bCs/>
          <w:noProof/>
          <w:sz w:val="24"/>
          <w:szCs w:val="24"/>
          <w:lang w:val="ro-RO"/>
        </w:rPr>
        <w:tab/>
        <w:t>- punerea în valoare a monumentului;</w:t>
      </w:r>
    </w:p>
    <w:p w:rsidR="00A90F26" w:rsidRPr="00363C02" w:rsidRDefault="000344D6" w:rsidP="00A90F26">
      <w:pPr>
        <w:tabs>
          <w:tab w:val="left" w:pos="810"/>
        </w:tabs>
        <w:jc w:val="both"/>
        <w:rPr>
          <w:bCs/>
          <w:noProof/>
          <w:sz w:val="24"/>
          <w:szCs w:val="24"/>
          <w:lang w:val="ro-RO"/>
        </w:rPr>
      </w:pPr>
      <w:r w:rsidRPr="00363C02">
        <w:rPr>
          <w:bCs/>
          <w:noProof/>
          <w:sz w:val="24"/>
          <w:szCs w:val="24"/>
          <w:lang w:val="ro-RO"/>
        </w:rPr>
        <w:tab/>
      </w:r>
      <w:r w:rsidR="00A90F26" w:rsidRPr="00363C02">
        <w:rPr>
          <w:bCs/>
          <w:noProof/>
          <w:sz w:val="24"/>
          <w:szCs w:val="24"/>
          <w:lang w:val="ro-RO"/>
        </w:rPr>
        <w:t xml:space="preserve">- </w:t>
      </w:r>
      <w:r w:rsidR="00653F0D" w:rsidRPr="00363C02">
        <w:rPr>
          <w:bCs/>
          <w:noProof/>
          <w:sz w:val="24"/>
          <w:szCs w:val="24"/>
          <w:lang w:val="ro-RO"/>
        </w:rPr>
        <w:t xml:space="preserve">amenajarea imobilului ca spațiu </w:t>
      </w:r>
      <w:r w:rsidR="00E7521D" w:rsidRPr="00363C02">
        <w:rPr>
          <w:bCs/>
          <w:noProof/>
          <w:sz w:val="24"/>
          <w:szCs w:val="24"/>
          <w:lang w:val="ro-RO"/>
        </w:rPr>
        <w:t>cultural-</w:t>
      </w:r>
      <w:r w:rsidR="00653F0D" w:rsidRPr="00363C02">
        <w:rPr>
          <w:bCs/>
          <w:noProof/>
          <w:sz w:val="24"/>
          <w:szCs w:val="24"/>
          <w:lang w:val="ro-RO"/>
        </w:rPr>
        <w:t>expozițional</w:t>
      </w:r>
      <w:r w:rsidR="00B1199D" w:rsidRPr="00363C02">
        <w:rPr>
          <w:bCs/>
          <w:noProof/>
          <w:sz w:val="24"/>
          <w:szCs w:val="24"/>
          <w:lang w:val="ro-RO"/>
        </w:rPr>
        <w:t xml:space="preserve"> și </w:t>
      </w:r>
      <w:r w:rsidRPr="00363C02">
        <w:rPr>
          <w:bCs/>
          <w:noProof/>
          <w:sz w:val="24"/>
          <w:szCs w:val="24"/>
          <w:lang w:val="ro-RO"/>
        </w:rPr>
        <w:t>educațional;</w:t>
      </w:r>
    </w:p>
    <w:p w:rsidR="00A90F26" w:rsidRPr="00363C02" w:rsidRDefault="001F743A" w:rsidP="00A90F26">
      <w:pPr>
        <w:tabs>
          <w:tab w:val="left" w:pos="810"/>
        </w:tabs>
        <w:jc w:val="both"/>
        <w:rPr>
          <w:bCs/>
          <w:noProof/>
          <w:sz w:val="24"/>
          <w:szCs w:val="24"/>
          <w:lang w:val="ro-RO"/>
        </w:rPr>
      </w:pPr>
      <w:r w:rsidRPr="00363C02">
        <w:rPr>
          <w:bCs/>
          <w:noProof/>
          <w:sz w:val="24"/>
          <w:szCs w:val="24"/>
          <w:lang w:val="ro-RO"/>
        </w:rPr>
        <w:tab/>
        <w:t xml:space="preserve">- </w:t>
      </w:r>
      <w:r w:rsidR="00FC63BF" w:rsidRPr="00363C02">
        <w:rPr>
          <w:bCs/>
          <w:noProof/>
          <w:sz w:val="24"/>
          <w:szCs w:val="24"/>
          <w:lang w:val="ro-RO"/>
        </w:rPr>
        <w:t>diversificarea</w:t>
      </w:r>
      <w:r w:rsidR="00FE4F09" w:rsidRPr="00363C02">
        <w:rPr>
          <w:bCs/>
          <w:noProof/>
          <w:sz w:val="24"/>
          <w:szCs w:val="24"/>
          <w:lang w:val="ro-RO"/>
        </w:rPr>
        <w:t xml:space="preserve"> și îmbogățirea</w:t>
      </w:r>
      <w:r w:rsidR="00FC63BF" w:rsidRPr="00363C02">
        <w:rPr>
          <w:bCs/>
          <w:noProof/>
          <w:sz w:val="24"/>
          <w:szCs w:val="24"/>
          <w:lang w:val="ro-RO"/>
        </w:rPr>
        <w:t xml:space="preserve"> </w:t>
      </w:r>
      <w:r w:rsidR="00FE4F09" w:rsidRPr="00363C02">
        <w:rPr>
          <w:noProof/>
          <w:sz w:val="24"/>
          <w:szCs w:val="24"/>
          <w:lang w:val="ro-RO"/>
        </w:rPr>
        <w:t xml:space="preserve">ofertei turistice a </w:t>
      </w:r>
      <w:r w:rsidR="0000742D" w:rsidRPr="00363C02">
        <w:rPr>
          <w:bCs/>
          <w:noProof/>
          <w:sz w:val="24"/>
          <w:szCs w:val="24"/>
          <w:lang w:val="ro-RO"/>
        </w:rPr>
        <w:t>Municipiul Sighișoara;</w:t>
      </w:r>
    </w:p>
    <w:p w:rsidR="00912273" w:rsidRPr="00363C02" w:rsidRDefault="00D02306" w:rsidP="00A90F26">
      <w:pPr>
        <w:tabs>
          <w:tab w:val="left" w:pos="810"/>
        </w:tabs>
        <w:jc w:val="both"/>
        <w:rPr>
          <w:bCs/>
          <w:noProof/>
          <w:sz w:val="24"/>
          <w:szCs w:val="24"/>
          <w:lang w:val="ro-RO"/>
        </w:rPr>
      </w:pPr>
      <w:r w:rsidRPr="00363C02">
        <w:rPr>
          <w:bCs/>
          <w:noProof/>
          <w:sz w:val="24"/>
          <w:szCs w:val="24"/>
          <w:lang w:val="ro-RO"/>
        </w:rPr>
        <w:tab/>
        <w:t>-</w:t>
      </w:r>
      <w:r w:rsidR="0000742D" w:rsidRPr="00363C02">
        <w:rPr>
          <w:bCs/>
          <w:noProof/>
          <w:sz w:val="24"/>
          <w:szCs w:val="24"/>
          <w:lang w:val="ro-RO"/>
        </w:rPr>
        <w:t xml:space="preserve"> informarea și </w:t>
      </w:r>
      <w:r w:rsidRPr="00363C02">
        <w:rPr>
          <w:bCs/>
          <w:noProof/>
          <w:sz w:val="24"/>
          <w:szCs w:val="24"/>
          <w:lang w:val="ro-RO"/>
        </w:rPr>
        <w:t>culturalizarea publicului vizitator.</w:t>
      </w:r>
    </w:p>
    <w:p w:rsidR="00946E42" w:rsidRPr="00363C02" w:rsidRDefault="00D126EC" w:rsidP="00FE4F09">
      <w:pPr>
        <w:ind w:firstLine="810"/>
        <w:jc w:val="both"/>
        <w:rPr>
          <w:noProof/>
          <w:sz w:val="24"/>
          <w:szCs w:val="24"/>
          <w:lang w:val="ro-RO"/>
        </w:rPr>
      </w:pPr>
      <w:r w:rsidRPr="00363C02">
        <w:rPr>
          <w:noProof/>
          <w:sz w:val="24"/>
          <w:szCs w:val="24"/>
          <w:lang w:val="ro-RO"/>
        </w:rPr>
        <w:t xml:space="preserve">- </w:t>
      </w:r>
      <w:r w:rsidR="00946E42" w:rsidRPr="00363C02">
        <w:rPr>
          <w:noProof/>
          <w:sz w:val="24"/>
          <w:szCs w:val="24"/>
          <w:lang w:val="ro-RO"/>
        </w:rPr>
        <w:t>dezvoltarea turismului cultural, care reprezintă una dintre industriile de marcă ale municipiului Sighișoara, și ridicarea gradului de satisfacție al miil</w:t>
      </w:r>
      <w:r w:rsidRPr="00363C02">
        <w:rPr>
          <w:noProof/>
          <w:sz w:val="24"/>
          <w:szCs w:val="24"/>
          <w:lang w:val="ro-RO"/>
        </w:rPr>
        <w:t>or de turiști români și străini;</w:t>
      </w:r>
      <w:r w:rsidR="00946E42" w:rsidRPr="00363C02">
        <w:rPr>
          <w:noProof/>
          <w:sz w:val="24"/>
          <w:szCs w:val="24"/>
          <w:lang w:val="ro-RO"/>
        </w:rPr>
        <w:t xml:space="preserve"> </w:t>
      </w:r>
    </w:p>
    <w:p w:rsidR="00295B16" w:rsidRPr="00363C02" w:rsidRDefault="00584162" w:rsidP="00FE4F09">
      <w:pPr>
        <w:ind w:firstLine="810"/>
        <w:jc w:val="both"/>
        <w:rPr>
          <w:noProof/>
          <w:sz w:val="24"/>
          <w:szCs w:val="24"/>
          <w:lang w:val="ro-RO"/>
        </w:rPr>
      </w:pPr>
      <w:r w:rsidRPr="00363C02">
        <w:rPr>
          <w:noProof/>
          <w:sz w:val="24"/>
          <w:szCs w:val="24"/>
          <w:lang w:val="ro-RO"/>
        </w:rPr>
        <w:t xml:space="preserve">- </w:t>
      </w:r>
      <w:r w:rsidR="00295B16" w:rsidRPr="00363C02">
        <w:rPr>
          <w:noProof/>
          <w:sz w:val="24"/>
          <w:szCs w:val="24"/>
          <w:lang w:val="ro-RO"/>
        </w:rPr>
        <w:t>atragerea de venituri suplimentare l</w:t>
      </w:r>
      <w:r w:rsidRPr="00363C02">
        <w:rPr>
          <w:noProof/>
          <w:sz w:val="24"/>
          <w:szCs w:val="24"/>
          <w:lang w:val="ro-RO"/>
        </w:rPr>
        <w:t>a bugetul local</w:t>
      </w:r>
      <w:r w:rsidR="005A4978" w:rsidRPr="00363C02">
        <w:rPr>
          <w:noProof/>
          <w:sz w:val="24"/>
          <w:szCs w:val="24"/>
          <w:lang w:val="ro-RO"/>
        </w:rPr>
        <w:t>, concretizate</w:t>
      </w:r>
      <w:r w:rsidR="004378E1" w:rsidRPr="00363C02">
        <w:rPr>
          <w:noProof/>
          <w:sz w:val="24"/>
          <w:szCs w:val="24"/>
          <w:lang w:val="ro-RO"/>
        </w:rPr>
        <w:t xml:space="preserve"> în redevența anuală;</w:t>
      </w:r>
      <w:r w:rsidRPr="00363C02">
        <w:rPr>
          <w:noProof/>
          <w:sz w:val="24"/>
          <w:szCs w:val="24"/>
          <w:lang w:val="ro-RO"/>
        </w:rPr>
        <w:t xml:space="preserve"> </w:t>
      </w:r>
    </w:p>
    <w:p w:rsidR="00295B16" w:rsidRPr="00363C02" w:rsidRDefault="00295B16" w:rsidP="00FE4F09">
      <w:pPr>
        <w:ind w:firstLine="810"/>
        <w:jc w:val="both"/>
        <w:rPr>
          <w:noProof/>
          <w:sz w:val="24"/>
          <w:szCs w:val="24"/>
          <w:lang w:val="ro-RO"/>
        </w:rPr>
      </w:pPr>
      <w:r w:rsidRPr="00363C02">
        <w:rPr>
          <w:noProof/>
          <w:sz w:val="24"/>
          <w:szCs w:val="24"/>
          <w:lang w:val="ro-RO"/>
        </w:rPr>
        <w:t xml:space="preserve">- </w:t>
      </w:r>
      <w:r w:rsidR="009C61AD" w:rsidRPr="00363C02">
        <w:rPr>
          <w:noProof/>
          <w:sz w:val="24"/>
          <w:szCs w:val="24"/>
          <w:lang w:val="ro-RO"/>
        </w:rPr>
        <w:t>crearea unor locuri noi de muncă</w:t>
      </w:r>
      <w:r w:rsidRPr="00363C02">
        <w:rPr>
          <w:noProof/>
          <w:sz w:val="24"/>
          <w:szCs w:val="24"/>
          <w:lang w:val="ro-RO"/>
        </w:rPr>
        <w:t>;</w:t>
      </w:r>
    </w:p>
    <w:p w:rsidR="00295B16" w:rsidRPr="00363C02" w:rsidRDefault="00295B16" w:rsidP="00FE4F09">
      <w:pPr>
        <w:ind w:firstLine="810"/>
        <w:jc w:val="both"/>
        <w:rPr>
          <w:noProof/>
          <w:sz w:val="24"/>
          <w:szCs w:val="24"/>
          <w:lang w:val="ro-RO"/>
        </w:rPr>
      </w:pPr>
      <w:r w:rsidRPr="00363C02">
        <w:rPr>
          <w:noProof/>
          <w:sz w:val="24"/>
          <w:szCs w:val="24"/>
          <w:lang w:val="ro-RO"/>
        </w:rPr>
        <w:t>- salubrizarea și înt</w:t>
      </w:r>
      <w:r w:rsidR="00B9630C" w:rsidRPr="00363C02">
        <w:rPr>
          <w:noProof/>
          <w:sz w:val="24"/>
          <w:szCs w:val="24"/>
          <w:lang w:val="ro-RO"/>
        </w:rPr>
        <w:t>r</w:t>
      </w:r>
      <w:r w:rsidRPr="00363C02">
        <w:rPr>
          <w:noProof/>
          <w:sz w:val="24"/>
          <w:szCs w:val="24"/>
          <w:lang w:val="ro-RO"/>
        </w:rPr>
        <w:t>eținerea cu</w:t>
      </w:r>
      <w:r w:rsidR="009D1F4F" w:rsidRPr="00363C02">
        <w:rPr>
          <w:noProof/>
          <w:sz w:val="24"/>
          <w:szCs w:val="24"/>
          <w:lang w:val="ro-RO"/>
        </w:rPr>
        <w:t>rățeniei în zonă, inclusiv</w:t>
      </w:r>
      <w:r w:rsidR="00072A8E" w:rsidRPr="00363C02">
        <w:rPr>
          <w:noProof/>
          <w:sz w:val="24"/>
          <w:szCs w:val="24"/>
          <w:lang w:val="ro-RO"/>
        </w:rPr>
        <w:t xml:space="preserve"> a spațiului verde</w:t>
      </w:r>
      <w:r w:rsidRPr="00363C02">
        <w:rPr>
          <w:noProof/>
          <w:sz w:val="24"/>
          <w:szCs w:val="24"/>
          <w:lang w:val="ro-RO"/>
        </w:rPr>
        <w:t>;</w:t>
      </w:r>
    </w:p>
    <w:p w:rsidR="00A32425" w:rsidRPr="00363C02" w:rsidRDefault="00307B13" w:rsidP="00FE4F09">
      <w:pPr>
        <w:ind w:firstLine="810"/>
        <w:jc w:val="both"/>
        <w:rPr>
          <w:noProof/>
          <w:sz w:val="24"/>
          <w:szCs w:val="24"/>
          <w:lang w:val="ro-RO"/>
        </w:rPr>
      </w:pPr>
      <w:r w:rsidRPr="00363C02">
        <w:rPr>
          <w:noProof/>
          <w:sz w:val="24"/>
          <w:szCs w:val="24"/>
          <w:lang w:val="ro-RO"/>
        </w:rPr>
        <w:t xml:space="preserve">- </w:t>
      </w:r>
      <w:r w:rsidR="004378E1" w:rsidRPr="00363C02">
        <w:rPr>
          <w:noProof/>
          <w:sz w:val="24"/>
          <w:szCs w:val="24"/>
          <w:lang w:val="ro-RO"/>
        </w:rPr>
        <w:t>atragerea capitalului privat î</w:t>
      </w:r>
      <w:r w:rsidR="00902BA2" w:rsidRPr="00363C02">
        <w:rPr>
          <w:noProof/>
          <w:sz w:val="24"/>
          <w:szCs w:val="24"/>
          <w:lang w:val="ro-RO"/>
        </w:rPr>
        <w:t>n acț</w:t>
      </w:r>
      <w:r w:rsidR="00A32425" w:rsidRPr="00363C02">
        <w:rPr>
          <w:noProof/>
          <w:sz w:val="24"/>
          <w:szCs w:val="24"/>
          <w:lang w:val="ro-RO"/>
        </w:rPr>
        <w:t>iuni ce vize</w:t>
      </w:r>
      <w:r w:rsidR="004378E1" w:rsidRPr="00363C02">
        <w:rPr>
          <w:noProof/>
          <w:sz w:val="24"/>
          <w:szCs w:val="24"/>
          <w:lang w:val="ro-RO"/>
        </w:rPr>
        <w:t>ază</w:t>
      </w:r>
      <w:r w:rsidR="00A32425" w:rsidRPr="00363C02">
        <w:rPr>
          <w:noProof/>
          <w:sz w:val="24"/>
          <w:szCs w:val="24"/>
          <w:lang w:val="ro-RO"/>
        </w:rPr>
        <w:t xml:space="preserve"> sati</w:t>
      </w:r>
      <w:r w:rsidR="004378E1" w:rsidRPr="00363C02">
        <w:rPr>
          <w:noProof/>
          <w:sz w:val="24"/>
          <w:szCs w:val="24"/>
          <w:lang w:val="ro-RO"/>
        </w:rPr>
        <w:t xml:space="preserve">sfacerea unor nevoi </w:t>
      </w:r>
      <w:r w:rsidR="00927246" w:rsidRPr="00363C02">
        <w:rPr>
          <w:noProof/>
          <w:sz w:val="24"/>
          <w:szCs w:val="24"/>
          <w:lang w:val="ro-RO"/>
        </w:rPr>
        <w:t>educaționale</w:t>
      </w:r>
      <w:r w:rsidR="003E7DA5" w:rsidRPr="00363C02">
        <w:rPr>
          <w:noProof/>
          <w:sz w:val="24"/>
          <w:szCs w:val="24"/>
          <w:lang w:val="ro-RO"/>
        </w:rPr>
        <w:t xml:space="preserve"> și culturale</w:t>
      </w:r>
      <w:r w:rsidR="00927246" w:rsidRPr="00363C02">
        <w:rPr>
          <w:noProof/>
          <w:sz w:val="24"/>
          <w:szCs w:val="24"/>
          <w:lang w:val="ro-RO"/>
        </w:rPr>
        <w:t xml:space="preserve"> </w:t>
      </w:r>
      <w:r w:rsidR="004378E1" w:rsidRPr="00363C02">
        <w:rPr>
          <w:noProof/>
          <w:sz w:val="24"/>
          <w:szCs w:val="24"/>
          <w:lang w:val="ro-RO"/>
        </w:rPr>
        <w:t>ale comunităț</w:t>
      </w:r>
      <w:r w:rsidR="00A32425" w:rsidRPr="00363C02">
        <w:rPr>
          <w:noProof/>
          <w:sz w:val="24"/>
          <w:szCs w:val="24"/>
          <w:lang w:val="ro-RO"/>
        </w:rPr>
        <w:t>i</w:t>
      </w:r>
      <w:r w:rsidR="004378E1" w:rsidRPr="00363C02">
        <w:rPr>
          <w:noProof/>
          <w:sz w:val="24"/>
          <w:szCs w:val="24"/>
          <w:lang w:val="ro-RO"/>
        </w:rPr>
        <w:t>i locale precum ș</w:t>
      </w:r>
      <w:r w:rsidR="00A32425" w:rsidRPr="00363C02">
        <w:rPr>
          <w:noProof/>
          <w:sz w:val="24"/>
          <w:szCs w:val="24"/>
          <w:lang w:val="ro-RO"/>
        </w:rPr>
        <w:t>i</w:t>
      </w:r>
      <w:r w:rsidR="004378E1" w:rsidRPr="00363C02">
        <w:rPr>
          <w:noProof/>
          <w:sz w:val="24"/>
          <w:szCs w:val="24"/>
          <w:lang w:val="ro-RO"/>
        </w:rPr>
        <w:t xml:space="preserve"> dezvoltarea turismului</w:t>
      </w:r>
      <w:r w:rsidR="00FD2B81" w:rsidRPr="00363C02">
        <w:rPr>
          <w:noProof/>
          <w:sz w:val="24"/>
          <w:szCs w:val="24"/>
          <w:lang w:val="ro-RO"/>
        </w:rPr>
        <w:t xml:space="preserve"> și, imp</w:t>
      </w:r>
      <w:r w:rsidR="00C56504" w:rsidRPr="00363C02">
        <w:rPr>
          <w:noProof/>
          <w:sz w:val="24"/>
          <w:szCs w:val="24"/>
          <w:lang w:val="ro-RO"/>
        </w:rPr>
        <w:t>licit, a economiei municipiului.</w:t>
      </w:r>
    </w:p>
    <w:p w:rsidR="00EE41BF" w:rsidRPr="00363C02" w:rsidRDefault="00EE41BF" w:rsidP="00307B13">
      <w:pPr>
        <w:jc w:val="both"/>
        <w:rPr>
          <w:noProof/>
          <w:sz w:val="24"/>
          <w:szCs w:val="24"/>
          <w:lang w:val="ro-RO"/>
        </w:rPr>
      </w:pPr>
    </w:p>
    <w:p w:rsidR="00EE41BF" w:rsidRPr="00363C02" w:rsidRDefault="00512970" w:rsidP="00EE41BF">
      <w:pPr>
        <w:pStyle w:val="BodyText"/>
        <w:jc w:val="left"/>
        <w:rPr>
          <w:rFonts w:ascii="Times New Roman" w:hAnsi="Times New Roman"/>
          <w:b/>
          <w:bCs/>
          <w:noProof/>
          <w:sz w:val="24"/>
          <w:lang w:val="ro-RO"/>
        </w:rPr>
      </w:pPr>
      <w:r w:rsidRPr="00363C02">
        <w:rPr>
          <w:rFonts w:ascii="Times New Roman" w:hAnsi="Times New Roman"/>
          <w:b/>
          <w:bCs/>
          <w:noProof/>
          <w:sz w:val="24"/>
          <w:lang w:val="ro-RO"/>
        </w:rPr>
        <w:t>3</w:t>
      </w:r>
      <w:r w:rsidR="00EE41BF" w:rsidRPr="00363C02">
        <w:rPr>
          <w:rFonts w:ascii="Times New Roman" w:hAnsi="Times New Roman"/>
          <w:b/>
          <w:bCs/>
          <w:noProof/>
          <w:sz w:val="24"/>
          <w:lang w:val="ro-RO"/>
        </w:rPr>
        <w:t>. INVESTIȚII NECESARE</w:t>
      </w:r>
    </w:p>
    <w:p w:rsidR="00EE41BF" w:rsidRPr="00363C02" w:rsidRDefault="00EE41BF" w:rsidP="00404D7C">
      <w:pPr>
        <w:pStyle w:val="BodyText"/>
        <w:ind w:firstLine="720"/>
        <w:jc w:val="both"/>
        <w:rPr>
          <w:rFonts w:ascii="Times New Roman" w:hAnsi="Times New Roman"/>
          <w:noProof/>
          <w:sz w:val="24"/>
          <w:lang w:val="ro-RO"/>
        </w:rPr>
      </w:pPr>
      <w:r w:rsidRPr="00363C02">
        <w:rPr>
          <w:rFonts w:ascii="Times New Roman" w:hAnsi="Times New Roman"/>
          <w:noProof/>
          <w:sz w:val="24"/>
          <w:lang w:val="ro-RO"/>
        </w:rPr>
        <w:t>Pentru atingerea obiectivelor propuse la punctul 2 din prezentul studiu, se impun</w:t>
      </w:r>
      <w:r w:rsidR="00404D7C" w:rsidRPr="00363C02">
        <w:rPr>
          <w:rFonts w:ascii="Times New Roman" w:hAnsi="Times New Roman"/>
          <w:noProof/>
          <w:sz w:val="24"/>
          <w:lang w:val="ro-RO"/>
        </w:rPr>
        <w:t>e c</w:t>
      </w:r>
      <w:r w:rsidRPr="00363C02">
        <w:rPr>
          <w:rFonts w:ascii="Times New Roman" w:hAnsi="Times New Roman"/>
          <w:noProof/>
          <w:sz w:val="24"/>
          <w:lang w:val="ro-RO"/>
        </w:rPr>
        <w:t xml:space="preserve">onferirea unei funcțiuni turistice și culturale </w:t>
      </w:r>
      <w:r w:rsidR="00311904" w:rsidRPr="00363C02">
        <w:rPr>
          <w:rFonts w:ascii="Times New Roman" w:hAnsi="Times New Roman"/>
          <w:noProof/>
          <w:sz w:val="24"/>
          <w:lang w:val="ro-RO"/>
        </w:rPr>
        <w:t>imobilului</w:t>
      </w:r>
      <w:r w:rsidRPr="00363C02">
        <w:rPr>
          <w:rFonts w:ascii="Times New Roman" w:hAnsi="Times New Roman"/>
          <w:noProof/>
          <w:sz w:val="24"/>
          <w:lang w:val="ro-RO"/>
        </w:rPr>
        <w:t xml:space="preserve">, în urma </w:t>
      </w:r>
      <w:r w:rsidR="00311904" w:rsidRPr="00363C02">
        <w:rPr>
          <w:rFonts w:ascii="Times New Roman" w:hAnsi="Times New Roman"/>
          <w:noProof/>
          <w:sz w:val="24"/>
          <w:lang w:val="ro-RO"/>
        </w:rPr>
        <w:t>amenajării acestu</w:t>
      </w:r>
      <w:r w:rsidRPr="00363C02">
        <w:rPr>
          <w:rFonts w:ascii="Times New Roman" w:hAnsi="Times New Roman"/>
          <w:noProof/>
          <w:sz w:val="24"/>
          <w:lang w:val="ro-RO"/>
        </w:rPr>
        <w:t>ia, care să permită introduce</w:t>
      </w:r>
      <w:r w:rsidR="00DD0ACF" w:rsidRPr="00363C02">
        <w:rPr>
          <w:rFonts w:ascii="Times New Roman" w:hAnsi="Times New Roman"/>
          <w:noProof/>
          <w:sz w:val="24"/>
          <w:lang w:val="ro-RO"/>
        </w:rPr>
        <w:t>rea ei într-un circuit turistic prin:</w:t>
      </w:r>
    </w:p>
    <w:p w:rsidR="00EE41BF" w:rsidRPr="00363C02" w:rsidRDefault="00DD0ACF" w:rsidP="00DD0ACF">
      <w:pPr>
        <w:pStyle w:val="BodyText"/>
        <w:ind w:firstLine="720"/>
        <w:jc w:val="both"/>
        <w:rPr>
          <w:rFonts w:ascii="Times New Roman" w:hAnsi="Times New Roman"/>
          <w:noProof/>
          <w:sz w:val="24"/>
          <w:lang w:val="ro-RO"/>
        </w:rPr>
      </w:pPr>
      <w:r w:rsidRPr="00363C02">
        <w:rPr>
          <w:rFonts w:ascii="Times New Roman" w:hAnsi="Times New Roman"/>
          <w:noProof/>
          <w:sz w:val="24"/>
          <w:lang w:val="ro-RO"/>
        </w:rPr>
        <w:t>-</w:t>
      </w:r>
      <w:r w:rsidR="000D0E56" w:rsidRPr="00363C02">
        <w:rPr>
          <w:rFonts w:ascii="Times New Roman" w:hAnsi="Times New Roman"/>
          <w:noProof/>
          <w:sz w:val="24"/>
          <w:lang w:val="ro-RO"/>
        </w:rPr>
        <w:t xml:space="preserve"> Expunerea </w:t>
      </w:r>
      <w:r w:rsidR="00CC2546" w:rsidRPr="00363C02">
        <w:rPr>
          <w:rFonts w:ascii="Times New Roman" w:hAnsi="Times New Roman"/>
          <w:noProof/>
          <w:sz w:val="24"/>
          <w:lang w:val="ro-RO"/>
        </w:rPr>
        <w:t xml:space="preserve">spre public </w:t>
      </w:r>
      <w:r w:rsidR="007F04D6" w:rsidRPr="00363C02">
        <w:rPr>
          <w:rFonts w:ascii="Times New Roman" w:hAnsi="Times New Roman"/>
          <w:noProof/>
          <w:sz w:val="24"/>
          <w:lang w:val="ro-RO"/>
        </w:rPr>
        <w:t>a</w:t>
      </w:r>
      <w:r w:rsidR="00E21C8C" w:rsidRPr="00363C02">
        <w:rPr>
          <w:rFonts w:ascii="Times New Roman" w:hAnsi="Times New Roman"/>
          <w:noProof/>
          <w:sz w:val="24"/>
          <w:lang w:val="ro-RO"/>
        </w:rPr>
        <w:t xml:space="preserve"> obiectelor de</w:t>
      </w:r>
      <w:r w:rsidR="007F04D6" w:rsidRPr="00363C02">
        <w:rPr>
          <w:rFonts w:ascii="Times New Roman" w:hAnsi="Times New Roman"/>
          <w:noProof/>
          <w:sz w:val="24"/>
          <w:lang w:val="ro-RO"/>
        </w:rPr>
        <w:t xml:space="preserve"> patr</w:t>
      </w:r>
      <w:r w:rsidR="00404D7C" w:rsidRPr="00363C02">
        <w:rPr>
          <w:rFonts w:ascii="Times New Roman" w:hAnsi="Times New Roman"/>
          <w:noProof/>
          <w:sz w:val="24"/>
          <w:lang w:val="ro-RO"/>
        </w:rPr>
        <w:t>imoniu</w:t>
      </w:r>
      <w:r w:rsidR="007F04D6" w:rsidRPr="00363C02">
        <w:rPr>
          <w:rFonts w:ascii="Times New Roman" w:hAnsi="Times New Roman"/>
          <w:noProof/>
          <w:sz w:val="24"/>
          <w:lang w:val="ro-RO"/>
        </w:rPr>
        <w:t xml:space="preserve"> muzeal</w:t>
      </w:r>
      <w:r w:rsidR="00EC1585" w:rsidRPr="00363C02">
        <w:rPr>
          <w:rFonts w:ascii="Times New Roman" w:hAnsi="Times New Roman"/>
          <w:noProof/>
          <w:sz w:val="24"/>
          <w:lang w:val="ro-RO"/>
        </w:rPr>
        <w:t xml:space="preserve"> aflate în co</w:t>
      </w:r>
      <w:r w:rsidR="00EF5A53" w:rsidRPr="00363C02">
        <w:rPr>
          <w:rFonts w:ascii="Times New Roman" w:hAnsi="Times New Roman"/>
          <w:noProof/>
          <w:sz w:val="24"/>
          <w:lang w:val="ro-RO"/>
        </w:rPr>
        <w:t>lecția proprie și/sau colecții private</w:t>
      </w:r>
      <w:r w:rsidR="00D62E56" w:rsidRPr="00363C02">
        <w:rPr>
          <w:rFonts w:ascii="Times New Roman" w:hAnsi="Times New Roman"/>
          <w:noProof/>
          <w:sz w:val="24"/>
          <w:lang w:val="ro-RO"/>
        </w:rPr>
        <w:t>;</w:t>
      </w:r>
    </w:p>
    <w:p w:rsidR="00D62E56" w:rsidRPr="00363C02" w:rsidRDefault="00DD0ACF" w:rsidP="00DD0ACF">
      <w:pPr>
        <w:pStyle w:val="BodyText"/>
        <w:ind w:firstLine="720"/>
        <w:jc w:val="both"/>
        <w:rPr>
          <w:rFonts w:ascii="Times New Roman" w:hAnsi="Times New Roman"/>
          <w:noProof/>
          <w:sz w:val="24"/>
          <w:lang w:val="ro-RO"/>
        </w:rPr>
      </w:pPr>
      <w:r w:rsidRPr="00363C02">
        <w:rPr>
          <w:rFonts w:ascii="Times New Roman" w:hAnsi="Times New Roman"/>
          <w:noProof/>
          <w:sz w:val="24"/>
          <w:lang w:val="ro-RO"/>
        </w:rPr>
        <w:t>-</w:t>
      </w:r>
      <w:r w:rsidR="00D62E56" w:rsidRPr="00363C02">
        <w:rPr>
          <w:rFonts w:ascii="Times New Roman" w:hAnsi="Times New Roman"/>
          <w:noProof/>
          <w:sz w:val="24"/>
          <w:lang w:val="ro-RO"/>
        </w:rPr>
        <w:t xml:space="preserve"> Găzduirea</w:t>
      </w:r>
      <w:r w:rsidR="0083466B" w:rsidRPr="00363C02">
        <w:rPr>
          <w:rFonts w:ascii="Times New Roman" w:hAnsi="Times New Roman"/>
          <w:noProof/>
          <w:sz w:val="24"/>
          <w:lang w:val="ro-RO"/>
        </w:rPr>
        <w:t xml:space="preserve"> ocazională,</w:t>
      </w:r>
      <w:r w:rsidR="00D62E56" w:rsidRPr="00363C02">
        <w:rPr>
          <w:rFonts w:ascii="Times New Roman" w:hAnsi="Times New Roman"/>
          <w:noProof/>
          <w:sz w:val="24"/>
          <w:lang w:val="ro-RO"/>
        </w:rPr>
        <w:t xml:space="preserve"> în incinta turnului și pe terenul aferent</w:t>
      </w:r>
      <w:r w:rsidR="0083466B" w:rsidRPr="00363C02">
        <w:rPr>
          <w:rFonts w:ascii="Times New Roman" w:hAnsi="Times New Roman"/>
          <w:noProof/>
          <w:sz w:val="24"/>
          <w:lang w:val="ro-RO"/>
        </w:rPr>
        <w:t>,</w:t>
      </w:r>
      <w:r w:rsidR="00D62E56" w:rsidRPr="00363C02">
        <w:rPr>
          <w:rFonts w:ascii="Times New Roman" w:hAnsi="Times New Roman"/>
          <w:noProof/>
          <w:sz w:val="24"/>
          <w:lang w:val="ro-RO"/>
        </w:rPr>
        <w:t xml:space="preserve"> </w:t>
      </w:r>
      <w:r w:rsidR="003F55E3" w:rsidRPr="00363C02">
        <w:rPr>
          <w:rFonts w:ascii="Times New Roman" w:hAnsi="Times New Roman"/>
          <w:noProof/>
          <w:sz w:val="24"/>
          <w:lang w:val="ro-RO"/>
        </w:rPr>
        <w:t xml:space="preserve">a unor </w:t>
      </w:r>
      <w:r w:rsidR="00007FEE" w:rsidRPr="00363C02">
        <w:rPr>
          <w:rFonts w:ascii="Times New Roman" w:hAnsi="Times New Roman"/>
          <w:noProof/>
          <w:sz w:val="24"/>
          <w:lang w:val="ro-RO"/>
        </w:rPr>
        <w:t xml:space="preserve">expoziții </w:t>
      </w:r>
      <w:r w:rsidR="0083466B" w:rsidRPr="00363C02">
        <w:rPr>
          <w:rFonts w:ascii="Times New Roman" w:hAnsi="Times New Roman"/>
          <w:noProof/>
          <w:sz w:val="24"/>
          <w:lang w:val="ro-RO"/>
        </w:rPr>
        <w:t>de lucrări</w:t>
      </w:r>
      <w:r w:rsidR="00FD3A6A" w:rsidRPr="00363C02">
        <w:rPr>
          <w:rFonts w:ascii="Times New Roman" w:hAnsi="Times New Roman"/>
          <w:noProof/>
          <w:sz w:val="24"/>
          <w:lang w:val="ro-RO"/>
        </w:rPr>
        <w:t xml:space="preserve"> inedite</w:t>
      </w:r>
      <w:r w:rsidR="0083466B" w:rsidRPr="00363C02">
        <w:rPr>
          <w:rFonts w:ascii="Times New Roman" w:hAnsi="Times New Roman"/>
          <w:noProof/>
          <w:sz w:val="24"/>
          <w:lang w:val="ro-RO"/>
        </w:rPr>
        <w:t xml:space="preserve"> meșteșugărești </w:t>
      </w:r>
      <w:r w:rsidR="00007FEE" w:rsidRPr="00363C02">
        <w:rPr>
          <w:rFonts w:ascii="Times New Roman" w:hAnsi="Times New Roman"/>
          <w:noProof/>
          <w:sz w:val="24"/>
          <w:lang w:val="ro-RO"/>
        </w:rPr>
        <w:t>și</w:t>
      </w:r>
      <w:r w:rsidR="0083466B" w:rsidRPr="00363C02">
        <w:rPr>
          <w:rFonts w:ascii="Times New Roman" w:hAnsi="Times New Roman"/>
          <w:noProof/>
          <w:sz w:val="24"/>
          <w:lang w:val="ro-RO"/>
        </w:rPr>
        <w:t>/sau</w:t>
      </w:r>
      <w:r w:rsidR="00007FEE" w:rsidRPr="00363C02">
        <w:rPr>
          <w:rFonts w:ascii="Times New Roman" w:hAnsi="Times New Roman"/>
          <w:noProof/>
          <w:sz w:val="24"/>
          <w:lang w:val="ro-RO"/>
        </w:rPr>
        <w:t xml:space="preserve"> </w:t>
      </w:r>
      <w:r w:rsidR="003F55E3" w:rsidRPr="00363C02">
        <w:rPr>
          <w:rFonts w:ascii="Times New Roman" w:hAnsi="Times New Roman"/>
          <w:noProof/>
          <w:sz w:val="24"/>
          <w:lang w:val="ro-RO"/>
        </w:rPr>
        <w:t>demonst</w:t>
      </w:r>
      <w:r w:rsidR="00FD3A6A" w:rsidRPr="00363C02">
        <w:rPr>
          <w:rFonts w:ascii="Times New Roman" w:hAnsi="Times New Roman"/>
          <w:noProof/>
          <w:sz w:val="24"/>
          <w:lang w:val="ro-RO"/>
        </w:rPr>
        <w:t>r</w:t>
      </w:r>
      <w:r w:rsidR="003F55E3" w:rsidRPr="00363C02">
        <w:rPr>
          <w:rFonts w:ascii="Times New Roman" w:hAnsi="Times New Roman"/>
          <w:noProof/>
          <w:sz w:val="24"/>
          <w:lang w:val="ro-RO"/>
        </w:rPr>
        <w:t>ații</w:t>
      </w:r>
      <w:r w:rsidR="00007FEE" w:rsidRPr="00363C02">
        <w:rPr>
          <w:rFonts w:ascii="Times New Roman" w:hAnsi="Times New Roman"/>
          <w:noProof/>
          <w:sz w:val="24"/>
          <w:lang w:val="ro-RO"/>
        </w:rPr>
        <w:t xml:space="preserve"> de </w:t>
      </w:r>
      <w:r w:rsidR="005829BC" w:rsidRPr="00363C02">
        <w:rPr>
          <w:rFonts w:ascii="Times New Roman" w:hAnsi="Times New Roman"/>
          <w:noProof/>
          <w:sz w:val="24"/>
          <w:lang w:val="ro-RO"/>
        </w:rPr>
        <w:t>manufacturare</w:t>
      </w:r>
      <w:r w:rsidR="0083466B" w:rsidRPr="00363C02">
        <w:rPr>
          <w:rFonts w:ascii="Times New Roman" w:hAnsi="Times New Roman"/>
          <w:noProof/>
          <w:sz w:val="24"/>
          <w:lang w:val="ro-RO"/>
        </w:rPr>
        <w:t xml:space="preserve"> </w:t>
      </w:r>
      <w:r w:rsidR="005829BC" w:rsidRPr="00363C02">
        <w:rPr>
          <w:rFonts w:ascii="Times New Roman" w:hAnsi="Times New Roman"/>
          <w:noProof/>
          <w:sz w:val="24"/>
          <w:lang w:val="ro-RO"/>
        </w:rPr>
        <w:t>ale meșteșugarilor din zona Sighișoarei</w:t>
      </w:r>
      <w:r w:rsidR="00FD3A6A" w:rsidRPr="00363C02">
        <w:rPr>
          <w:rFonts w:ascii="Times New Roman" w:hAnsi="Times New Roman"/>
          <w:noProof/>
          <w:sz w:val="24"/>
          <w:lang w:val="ro-RO"/>
        </w:rPr>
        <w:t>;</w:t>
      </w:r>
    </w:p>
    <w:p w:rsidR="00FD3A6A" w:rsidRPr="00363C02" w:rsidRDefault="00DD0ACF" w:rsidP="00DD0ACF">
      <w:pPr>
        <w:pStyle w:val="BodyText"/>
        <w:ind w:firstLine="720"/>
        <w:jc w:val="both"/>
        <w:rPr>
          <w:rFonts w:ascii="Times New Roman" w:hAnsi="Times New Roman"/>
          <w:noProof/>
          <w:sz w:val="24"/>
          <w:lang w:val="ro-RO"/>
        </w:rPr>
      </w:pPr>
      <w:r w:rsidRPr="00363C02">
        <w:rPr>
          <w:rFonts w:ascii="Times New Roman" w:hAnsi="Times New Roman"/>
          <w:noProof/>
          <w:sz w:val="24"/>
          <w:lang w:val="ro-RO"/>
        </w:rPr>
        <w:lastRenderedPageBreak/>
        <w:t>-</w:t>
      </w:r>
      <w:r w:rsidR="00FD3A6A" w:rsidRPr="00363C02">
        <w:rPr>
          <w:rFonts w:ascii="Times New Roman" w:hAnsi="Times New Roman"/>
          <w:noProof/>
          <w:sz w:val="24"/>
          <w:lang w:val="ro-RO"/>
        </w:rPr>
        <w:t xml:space="preserve"> </w:t>
      </w:r>
      <w:r w:rsidR="00D00503" w:rsidRPr="00363C02">
        <w:rPr>
          <w:rFonts w:ascii="Times New Roman" w:hAnsi="Times New Roman"/>
          <w:noProof/>
          <w:sz w:val="24"/>
          <w:lang w:val="ro-RO"/>
        </w:rPr>
        <w:t xml:space="preserve">Organizarea </w:t>
      </w:r>
      <w:r w:rsidRPr="00363C02">
        <w:rPr>
          <w:rFonts w:ascii="Times New Roman" w:hAnsi="Times New Roman"/>
          <w:noProof/>
          <w:sz w:val="24"/>
          <w:lang w:val="ro-RO"/>
        </w:rPr>
        <w:t xml:space="preserve">ocazională </w:t>
      </w:r>
      <w:r w:rsidR="00D00503" w:rsidRPr="00363C02">
        <w:rPr>
          <w:rFonts w:ascii="Times New Roman" w:hAnsi="Times New Roman"/>
          <w:noProof/>
          <w:sz w:val="24"/>
          <w:lang w:val="ro-RO"/>
        </w:rPr>
        <w:t>de evenimente cultural-educaționale pentru toate categoriile de vizitatori</w:t>
      </w:r>
      <w:r w:rsidR="009A071D" w:rsidRPr="00363C02">
        <w:rPr>
          <w:rFonts w:ascii="Times New Roman" w:hAnsi="Times New Roman"/>
          <w:noProof/>
          <w:sz w:val="24"/>
          <w:lang w:val="ro-RO"/>
        </w:rPr>
        <w:t xml:space="preserve"> (concerte restrânse</w:t>
      </w:r>
      <w:r w:rsidR="00B77329" w:rsidRPr="00363C02">
        <w:rPr>
          <w:rFonts w:ascii="Times New Roman" w:hAnsi="Times New Roman"/>
          <w:noProof/>
          <w:sz w:val="24"/>
          <w:lang w:val="ro-RO"/>
        </w:rPr>
        <w:t xml:space="preserve"> de muzică, ateliere de creație, proiecții de filme</w:t>
      </w:r>
      <w:r w:rsidR="00D95FF4" w:rsidRPr="00363C02">
        <w:rPr>
          <w:rFonts w:ascii="Times New Roman" w:hAnsi="Times New Roman"/>
          <w:noProof/>
          <w:sz w:val="24"/>
          <w:lang w:val="ro-RO"/>
        </w:rPr>
        <w:t xml:space="preserve"> și documentare</w:t>
      </w:r>
      <w:r w:rsidR="00B77329" w:rsidRPr="00363C02">
        <w:rPr>
          <w:rFonts w:ascii="Times New Roman" w:hAnsi="Times New Roman"/>
          <w:noProof/>
          <w:sz w:val="24"/>
          <w:lang w:val="ro-RO"/>
        </w:rPr>
        <w:t>, reprezentații restrânse de teatru</w:t>
      </w:r>
      <w:r w:rsidR="009A071D" w:rsidRPr="00363C02">
        <w:rPr>
          <w:rFonts w:ascii="Times New Roman" w:hAnsi="Times New Roman"/>
          <w:noProof/>
          <w:sz w:val="24"/>
          <w:lang w:val="ro-RO"/>
        </w:rPr>
        <w:t>)</w:t>
      </w:r>
      <w:r w:rsidRPr="00363C02">
        <w:rPr>
          <w:rFonts w:ascii="Times New Roman" w:hAnsi="Times New Roman"/>
          <w:noProof/>
          <w:sz w:val="24"/>
          <w:lang w:val="ro-RO"/>
        </w:rPr>
        <w:t>.</w:t>
      </w:r>
    </w:p>
    <w:p w:rsidR="006B07A8" w:rsidRPr="00363C02" w:rsidRDefault="006B07A8" w:rsidP="00DD0ACF">
      <w:pPr>
        <w:pStyle w:val="BodyText"/>
        <w:ind w:firstLine="720"/>
        <w:jc w:val="both"/>
        <w:rPr>
          <w:rFonts w:ascii="Times New Roman" w:hAnsi="Times New Roman"/>
          <w:noProof/>
          <w:sz w:val="24"/>
          <w:lang w:val="ro-RO"/>
        </w:rPr>
      </w:pPr>
    </w:p>
    <w:p w:rsidR="00EE41BF" w:rsidRPr="00363C02" w:rsidRDefault="00EE41BF" w:rsidP="00EE41BF">
      <w:pPr>
        <w:pStyle w:val="BodyText"/>
        <w:ind w:firstLine="720"/>
        <w:jc w:val="both"/>
        <w:rPr>
          <w:rFonts w:ascii="Times New Roman" w:hAnsi="Times New Roman"/>
          <w:noProof/>
          <w:sz w:val="24"/>
          <w:lang w:val="ro-RO"/>
        </w:rPr>
      </w:pPr>
      <w:r w:rsidRPr="00363C02">
        <w:rPr>
          <w:rFonts w:ascii="Times New Roman" w:hAnsi="Times New Roman"/>
          <w:noProof/>
          <w:sz w:val="24"/>
          <w:lang w:val="ro-RO"/>
        </w:rPr>
        <w:t>Ca acțiuni adiacente o</w:t>
      </w:r>
      <w:r w:rsidR="005D2487" w:rsidRPr="00363C02">
        <w:rPr>
          <w:rFonts w:ascii="Times New Roman" w:hAnsi="Times New Roman"/>
          <w:noProof/>
          <w:sz w:val="24"/>
          <w:lang w:val="ro-RO"/>
        </w:rPr>
        <w:t>biectivelor din prezentul studiu</w:t>
      </w:r>
      <w:r w:rsidRPr="00363C02">
        <w:rPr>
          <w:rFonts w:ascii="Times New Roman" w:hAnsi="Times New Roman"/>
          <w:noProof/>
          <w:sz w:val="24"/>
          <w:lang w:val="ro-RO"/>
        </w:rPr>
        <w:t>, se impun următoarele:</w:t>
      </w:r>
    </w:p>
    <w:p w:rsidR="00EE41BF" w:rsidRPr="00363C02" w:rsidRDefault="00EE41BF" w:rsidP="006B07A8">
      <w:pPr>
        <w:pStyle w:val="BodyText"/>
        <w:ind w:firstLine="720"/>
        <w:jc w:val="both"/>
        <w:rPr>
          <w:rFonts w:ascii="Times New Roman" w:hAnsi="Times New Roman"/>
          <w:noProof/>
          <w:sz w:val="24"/>
          <w:lang w:val="ro-RO"/>
        </w:rPr>
      </w:pPr>
      <w:r w:rsidRPr="00363C02">
        <w:rPr>
          <w:rFonts w:ascii="Times New Roman" w:hAnsi="Times New Roman"/>
          <w:noProof/>
          <w:sz w:val="24"/>
          <w:lang w:val="ro-RO"/>
        </w:rPr>
        <w:t>- Salubrizarea zonei proximale construcției;</w:t>
      </w:r>
    </w:p>
    <w:p w:rsidR="00EE41BF" w:rsidRPr="00363C02" w:rsidRDefault="00EE41BF" w:rsidP="006B07A8">
      <w:pPr>
        <w:pStyle w:val="BodyText"/>
        <w:ind w:firstLine="720"/>
        <w:jc w:val="both"/>
        <w:rPr>
          <w:rFonts w:ascii="Times New Roman" w:hAnsi="Times New Roman"/>
          <w:noProof/>
          <w:sz w:val="24"/>
          <w:lang w:val="ro-RO"/>
        </w:rPr>
      </w:pPr>
      <w:r w:rsidRPr="00363C02">
        <w:rPr>
          <w:rFonts w:ascii="Times New Roman" w:hAnsi="Times New Roman"/>
          <w:noProof/>
          <w:sz w:val="24"/>
          <w:lang w:val="ro-RO"/>
        </w:rPr>
        <w:t>- Întreținerea curățeniei și a spațiilor verzi în zona proximală construcției;</w:t>
      </w:r>
    </w:p>
    <w:p w:rsidR="00EE41BF" w:rsidRPr="00363C02" w:rsidRDefault="00EE41BF" w:rsidP="006B07A8">
      <w:pPr>
        <w:pStyle w:val="BodyText"/>
        <w:ind w:firstLine="720"/>
        <w:jc w:val="both"/>
        <w:rPr>
          <w:rFonts w:ascii="Times New Roman" w:hAnsi="Times New Roman"/>
          <w:noProof/>
          <w:sz w:val="24"/>
          <w:lang w:val="ro-RO"/>
        </w:rPr>
      </w:pPr>
      <w:r w:rsidRPr="00363C02">
        <w:rPr>
          <w:rFonts w:ascii="Times New Roman" w:hAnsi="Times New Roman"/>
          <w:noProof/>
          <w:sz w:val="24"/>
          <w:lang w:val="ro-RO"/>
        </w:rPr>
        <w:t>- Îndeplinirea măsurilor prevăzute de lege pentru protejarea mediului;</w:t>
      </w:r>
    </w:p>
    <w:p w:rsidR="00EE41BF" w:rsidRPr="00363C02" w:rsidRDefault="00EA42F2" w:rsidP="00EE41BF">
      <w:pPr>
        <w:pStyle w:val="BodyText"/>
        <w:jc w:val="both"/>
        <w:rPr>
          <w:rFonts w:ascii="Times New Roman" w:hAnsi="Times New Roman"/>
          <w:noProof/>
          <w:sz w:val="24"/>
          <w:lang w:val="ro-RO"/>
        </w:rPr>
      </w:pPr>
      <w:r w:rsidRPr="00363C02">
        <w:rPr>
          <w:rFonts w:ascii="Times New Roman" w:hAnsi="Times New Roman"/>
          <w:noProof/>
          <w:sz w:val="24"/>
          <w:lang w:val="ro-RO"/>
        </w:rPr>
        <w:tab/>
        <w:t>- Colaborarea</w:t>
      </w:r>
      <w:r w:rsidR="00C57513" w:rsidRPr="00363C02">
        <w:rPr>
          <w:rFonts w:ascii="Times New Roman" w:hAnsi="Times New Roman"/>
          <w:noProof/>
          <w:sz w:val="24"/>
          <w:lang w:val="ro-RO"/>
        </w:rPr>
        <w:t xml:space="preserve"> cu Muzeul de istori</w:t>
      </w:r>
      <w:r w:rsidR="00714D8F" w:rsidRPr="00363C02">
        <w:rPr>
          <w:rFonts w:ascii="Times New Roman" w:hAnsi="Times New Roman"/>
          <w:noProof/>
          <w:sz w:val="24"/>
          <w:lang w:val="ro-RO"/>
        </w:rPr>
        <w:t>e</w:t>
      </w:r>
      <w:r w:rsidR="00C57513" w:rsidRPr="00363C02">
        <w:rPr>
          <w:rFonts w:ascii="Times New Roman" w:hAnsi="Times New Roman"/>
          <w:noProof/>
          <w:sz w:val="24"/>
          <w:lang w:val="ro-RO"/>
        </w:rPr>
        <w:t xml:space="preserve"> Sighișoara</w:t>
      </w:r>
      <w:r w:rsidRPr="00363C02">
        <w:rPr>
          <w:rFonts w:ascii="Times New Roman" w:hAnsi="Times New Roman"/>
          <w:noProof/>
          <w:sz w:val="24"/>
          <w:lang w:val="ro-RO"/>
        </w:rPr>
        <w:t xml:space="preserve">, Municipiul Sighișoara și unități de cazare din </w:t>
      </w:r>
      <w:r w:rsidR="00C57513" w:rsidRPr="00363C02">
        <w:rPr>
          <w:rFonts w:ascii="Times New Roman" w:hAnsi="Times New Roman"/>
          <w:noProof/>
          <w:sz w:val="24"/>
          <w:lang w:val="ro-RO"/>
        </w:rPr>
        <w:t xml:space="preserve">oraș </w:t>
      </w:r>
      <w:r w:rsidR="003D5C3A" w:rsidRPr="00363C02">
        <w:rPr>
          <w:rFonts w:ascii="Times New Roman" w:hAnsi="Times New Roman"/>
          <w:noProof/>
          <w:sz w:val="24"/>
          <w:lang w:val="ro-RO"/>
        </w:rPr>
        <w:t>și împrejurimi pentru promovare;</w:t>
      </w:r>
    </w:p>
    <w:p w:rsidR="004C082C" w:rsidRPr="00363C02" w:rsidRDefault="00EE41BF" w:rsidP="00AB3544">
      <w:pPr>
        <w:pStyle w:val="BodyText"/>
        <w:jc w:val="both"/>
        <w:rPr>
          <w:rFonts w:ascii="Times New Roman" w:hAnsi="Times New Roman"/>
          <w:noProof/>
          <w:sz w:val="24"/>
          <w:lang w:val="ro-RO"/>
        </w:rPr>
      </w:pPr>
      <w:r w:rsidRPr="00363C02">
        <w:rPr>
          <w:rFonts w:ascii="Times New Roman" w:hAnsi="Times New Roman"/>
          <w:noProof/>
          <w:sz w:val="24"/>
          <w:lang w:val="ro-RO"/>
        </w:rPr>
        <w:tab/>
      </w:r>
      <w:r w:rsidR="00A32425" w:rsidRPr="00363C02">
        <w:rPr>
          <w:rFonts w:ascii="Times New Roman" w:hAnsi="Times New Roman"/>
          <w:noProof/>
          <w:sz w:val="24"/>
          <w:lang w:val="ro-RO"/>
        </w:rPr>
        <w:t xml:space="preserve"> </w:t>
      </w:r>
      <w:r w:rsidR="002F6767" w:rsidRPr="00363C02">
        <w:rPr>
          <w:rFonts w:ascii="Times New Roman" w:hAnsi="Times New Roman"/>
          <w:noProof/>
          <w:sz w:val="24"/>
          <w:lang w:val="ro-RO"/>
        </w:rPr>
        <w:t xml:space="preserve">- Asigurarea </w:t>
      </w:r>
      <w:r w:rsidR="003D5C3A" w:rsidRPr="00363C02">
        <w:rPr>
          <w:rFonts w:ascii="Times New Roman" w:hAnsi="Times New Roman"/>
          <w:noProof/>
          <w:sz w:val="24"/>
          <w:lang w:val="ro-RO"/>
        </w:rPr>
        <w:t>pazei monumentului.</w:t>
      </w:r>
    </w:p>
    <w:p w:rsidR="003D5C3A" w:rsidRPr="00363C02" w:rsidRDefault="003D5C3A" w:rsidP="00AB3544">
      <w:pPr>
        <w:pStyle w:val="BodyText"/>
        <w:jc w:val="both"/>
        <w:rPr>
          <w:rFonts w:ascii="Times New Roman" w:hAnsi="Times New Roman"/>
          <w:noProof/>
          <w:sz w:val="24"/>
          <w:lang w:val="ro-RO"/>
        </w:rPr>
      </w:pPr>
    </w:p>
    <w:p w:rsidR="004C082C" w:rsidRPr="00363C02" w:rsidRDefault="00F36C25" w:rsidP="004C082C">
      <w:pPr>
        <w:pStyle w:val="Heading1"/>
        <w:rPr>
          <w:b/>
          <w:bCs/>
          <w:noProof/>
          <w:szCs w:val="24"/>
          <w:lang w:val="ro-RO"/>
        </w:rPr>
      </w:pPr>
      <w:r w:rsidRPr="00363C02">
        <w:rPr>
          <w:b/>
          <w:bCs/>
          <w:noProof/>
          <w:szCs w:val="24"/>
          <w:lang w:val="ro-RO"/>
        </w:rPr>
        <w:t>4</w:t>
      </w:r>
      <w:r w:rsidR="004C082C" w:rsidRPr="00363C02">
        <w:rPr>
          <w:b/>
          <w:bCs/>
          <w:noProof/>
          <w:szCs w:val="24"/>
          <w:lang w:val="ro-RO"/>
        </w:rPr>
        <w:t>. DURATA CONCESIUNII</w:t>
      </w:r>
    </w:p>
    <w:p w:rsidR="004C082C" w:rsidRPr="00363C02" w:rsidRDefault="004C082C" w:rsidP="000C4DD8">
      <w:pPr>
        <w:ind w:firstLine="720"/>
        <w:jc w:val="both"/>
        <w:rPr>
          <w:noProof/>
          <w:sz w:val="24"/>
          <w:szCs w:val="24"/>
          <w:lang w:val="ro-RO"/>
        </w:rPr>
      </w:pPr>
      <w:r w:rsidRPr="00363C02">
        <w:rPr>
          <w:noProof/>
          <w:sz w:val="24"/>
          <w:szCs w:val="24"/>
          <w:lang w:val="ro-RO"/>
        </w:rPr>
        <w:t>Durata concesiunii se propune la 10</w:t>
      </w:r>
      <w:r w:rsidRPr="00363C02">
        <w:rPr>
          <w:b/>
          <w:bCs/>
          <w:noProof/>
          <w:sz w:val="24"/>
          <w:szCs w:val="24"/>
          <w:lang w:val="ro-RO"/>
        </w:rPr>
        <w:t xml:space="preserve"> </w:t>
      </w:r>
      <w:r w:rsidRPr="00363C02">
        <w:rPr>
          <w:bCs/>
          <w:noProof/>
          <w:sz w:val="24"/>
          <w:szCs w:val="24"/>
          <w:lang w:val="ro-RO"/>
        </w:rPr>
        <w:t>ani, perioadă care poate fi prelungită</w:t>
      </w:r>
      <w:r w:rsidRPr="00363C02">
        <w:rPr>
          <w:noProof/>
          <w:sz w:val="24"/>
          <w:szCs w:val="24"/>
          <w:lang w:val="ro-RO"/>
        </w:rPr>
        <w:t xml:space="preserve">  cu o durată cel mult egală cu jumătate din durata inițială a concesiunii, prin acordul de voință al părților</w:t>
      </w:r>
      <w:r w:rsidR="004B34BA" w:rsidRPr="00363C02">
        <w:rPr>
          <w:noProof/>
          <w:sz w:val="24"/>
          <w:szCs w:val="24"/>
          <w:lang w:val="ro-RO"/>
        </w:rPr>
        <w:t>.</w:t>
      </w:r>
    </w:p>
    <w:p w:rsidR="00950168" w:rsidRPr="00363C02" w:rsidRDefault="00950168" w:rsidP="000C4DD8">
      <w:pPr>
        <w:ind w:firstLine="720"/>
        <w:jc w:val="both"/>
        <w:rPr>
          <w:noProof/>
          <w:sz w:val="24"/>
          <w:szCs w:val="24"/>
          <w:lang w:val="ro-RO"/>
        </w:rPr>
      </w:pPr>
    </w:p>
    <w:p w:rsidR="009B726A" w:rsidRPr="00363C02" w:rsidRDefault="00A448F5" w:rsidP="009B726A">
      <w:pPr>
        <w:pStyle w:val="Heading1"/>
        <w:jc w:val="both"/>
        <w:rPr>
          <w:b/>
          <w:bCs/>
          <w:caps/>
          <w:noProof/>
          <w:szCs w:val="24"/>
          <w:lang w:val="ro-RO"/>
        </w:rPr>
      </w:pPr>
      <w:r w:rsidRPr="00363C02">
        <w:rPr>
          <w:b/>
          <w:bCs/>
          <w:caps/>
          <w:noProof/>
          <w:szCs w:val="24"/>
          <w:lang w:val="ro-RO"/>
        </w:rPr>
        <w:t>5</w:t>
      </w:r>
      <w:r w:rsidR="009B726A" w:rsidRPr="00363C02">
        <w:rPr>
          <w:b/>
          <w:bCs/>
          <w:caps/>
          <w:noProof/>
          <w:szCs w:val="24"/>
          <w:lang w:val="ro-RO"/>
        </w:rPr>
        <w:t>. Acordarea concesiunii</w:t>
      </w:r>
    </w:p>
    <w:p w:rsidR="009467DF" w:rsidRPr="00363C02" w:rsidRDefault="009B726A" w:rsidP="009B726A">
      <w:pPr>
        <w:tabs>
          <w:tab w:val="left" w:pos="9900"/>
        </w:tabs>
        <w:ind w:firstLine="567"/>
        <w:jc w:val="both"/>
        <w:rPr>
          <w:noProof/>
          <w:color w:val="000000" w:themeColor="text1"/>
          <w:sz w:val="24"/>
          <w:szCs w:val="24"/>
          <w:lang w:val="ro-RO"/>
        </w:rPr>
      </w:pPr>
      <w:r w:rsidRPr="00363C02">
        <w:rPr>
          <w:noProof/>
          <w:sz w:val="24"/>
          <w:szCs w:val="24"/>
          <w:lang w:val="ro-RO"/>
        </w:rPr>
        <w:t>Modalitatea de acordare a concesiunii</w:t>
      </w:r>
      <w:r w:rsidR="009467DF" w:rsidRPr="00363C02">
        <w:rPr>
          <w:noProof/>
          <w:sz w:val="24"/>
          <w:szCs w:val="24"/>
          <w:lang w:val="ro-RO"/>
        </w:rPr>
        <w:t>,</w:t>
      </w:r>
      <w:r w:rsidRPr="00363C02">
        <w:rPr>
          <w:noProof/>
          <w:sz w:val="24"/>
          <w:szCs w:val="24"/>
          <w:lang w:val="ro-RO"/>
        </w:rPr>
        <w:t xml:space="preserve"> în conformitate cu </w:t>
      </w:r>
      <w:r w:rsidR="009467DF" w:rsidRPr="00363C02">
        <w:rPr>
          <w:noProof/>
          <w:sz w:val="24"/>
          <w:szCs w:val="24"/>
          <w:lang w:val="ro-RO"/>
        </w:rPr>
        <w:t xml:space="preserve">Ordonanța Guvernului nr. </w:t>
      </w:r>
      <w:r w:rsidR="00080BEB" w:rsidRPr="00363C02">
        <w:rPr>
          <w:noProof/>
          <w:sz w:val="24"/>
          <w:szCs w:val="24"/>
          <w:lang w:val="ro-RO"/>
        </w:rPr>
        <w:t>21</w:t>
      </w:r>
      <w:r w:rsidR="009467DF" w:rsidRPr="00363C02">
        <w:rPr>
          <w:noProof/>
          <w:sz w:val="24"/>
          <w:szCs w:val="24"/>
          <w:lang w:val="ro-RO"/>
        </w:rPr>
        <w:t xml:space="preserve">/2006, privind regimul </w:t>
      </w:r>
      <w:r w:rsidR="00080BEB" w:rsidRPr="00363C02">
        <w:rPr>
          <w:noProof/>
          <w:sz w:val="24"/>
          <w:szCs w:val="24"/>
          <w:lang w:val="ro-RO"/>
        </w:rPr>
        <w:t>concesionării monumentelor istorice</w:t>
      </w:r>
      <w:r w:rsidR="009467DF" w:rsidRPr="00363C02">
        <w:rPr>
          <w:noProof/>
          <w:sz w:val="24"/>
          <w:szCs w:val="24"/>
          <w:lang w:val="ro-RO"/>
        </w:rPr>
        <w:t>, se va face prin</w:t>
      </w:r>
      <w:r w:rsidRPr="00363C02">
        <w:rPr>
          <w:noProof/>
          <w:sz w:val="24"/>
          <w:szCs w:val="24"/>
          <w:lang w:val="ro-RO"/>
        </w:rPr>
        <w:t xml:space="preserve"> </w:t>
      </w:r>
      <w:r w:rsidR="003A3783" w:rsidRPr="00363C02">
        <w:rPr>
          <w:rStyle w:val="Emphasis"/>
          <w:bCs/>
          <w:i w:val="0"/>
          <w:iCs w:val="0"/>
          <w:noProof/>
          <w:color w:val="000000" w:themeColor="text1"/>
          <w:sz w:val="24"/>
          <w:szCs w:val="24"/>
          <w:shd w:val="clear" w:color="auto" w:fill="FFFFFF"/>
          <w:lang w:val="ro-RO"/>
        </w:rPr>
        <w:t>licitație</w:t>
      </w:r>
      <w:r w:rsidR="003A3783" w:rsidRPr="00363C02">
        <w:rPr>
          <w:noProof/>
          <w:color w:val="000000" w:themeColor="text1"/>
          <w:sz w:val="24"/>
          <w:szCs w:val="24"/>
          <w:shd w:val="clear" w:color="auto" w:fill="FFFFFF"/>
          <w:lang w:val="ro-RO"/>
        </w:rPr>
        <w:t> publică deschisă cu </w:t>
      </w:r>
      <w:r w:rsidR="003A3783" w:rsidRPr="00363C02">
        <w:rPr>
          <w:rStyle w:val="Emphasis"/>
          <w:bCs/>
          <w:i w:val="0"/>
          <w:iCs w:val="0"/>
          <w:noProof/>
          <w:color w:val="000000" w:themeColor="text1"/>
          <w:sz w:val="24"/>
          <w:szCs w:val="24"/>
          <w:shd w:val="clear" w:color="auto" w:fill="FFFFFF"/>
          <w:lang w:val="ro-RO"/>
        </w:rPr>
        <w:t>ofertă în plic închis</w:t>
      </w:r>
      <w:r w:rsidR="00924F06" w:rsidRPr="00363C02">
        <w:rPr>
          <w:rStyle w:val="Emphasis"/>
          <w:bCs/>
          <w:i w:val="0"/>
          <w:iCs w:val="0"/>
          <w:noProof/>
          <w:color w:val="000000" w:themeColor="text1"/>
          <w:sz w:val="24"/>
          <w:szCs w:val="24"/>
          <w:shd w:val="clear" w:color="auto" w:fill="FFFFFF"/>
          <w:lang w:val="ro-RO"/>
        </w:rPr>
        <w:t>,</w:t>
      </w:r>
      <w:r w:rsidR="003A3783" w:rsidRPr="00363C02">
        <w:rPr>
          <w:noProof/>
          <w:color w:val="000000" w:themeColor="text1"/>
          <w:sz w:val="24"/>
          <w:szCs w:val="24"/>
          <w:shd w:val="clear" w:color="auto" w:fill="FFFFFF"/>
          <w:lang w:val="ro-RO"/>
        </w:rPr>
        <w:t> </w:t>
      </w:r>
      <w:r w:rsidR="009467DF" w:rsidRPr="00363C02">
        <w:rPr>
          <w:noProof/>
          <w:color w:val="000000" w:themeColor="text1"/>
          <w:sz w:val="24"/>
          <w:szCs w:val="24"/>
          <w:lang w:val="ro-RO"/>
        </w:rPr>
        <w:t>prin care orice persoană fizică sau juridică de drept privat, română sau străină, poate prezenta o ofertă.</w:t>
      </w:r>
    </w:p>
    <w:p w:rsidR="001F7C8D" w:rsidRPr="00363C02" w:rsidRDefault="009467DF" w:rsidP="001F7C8D">
      <w:pPr>
        <w:ind w:firstLine="567"/>
        <w:jc w:val="both"/>
        <w:rPr>
          <w:noProof/>
          <w:sz w:val="24"/>
          <w:szCs w:val="24"/>
          <w:lang w:val="ro-RO"/>
        </w:rPr>
      </w:pPr>
      <w:r w:rsidRPr="00363C02">
        <w:rPr>
          <w:noProof/>
          <w:color w:val="000000" w:themeColor="text1"/>
          <w:sz w:val="24"/>
          <w:szCs w:val="24"/>
          <w:lang w:val="ro-RO"/>
        </w:rPr>
        <w:t>Desfășurarea licitației se realizează în conformitate</w:t>
      </w:r>
      <w:r w:rsidR="009B726A" w:rsidRPr="00363C02">
        <w:rPr>
          <w:noProof/>
          <w:color w:val="000000" w:themeColor="text1"/>
          <w:sz w:val="24"/>
          <w:szCs w:val="24"/>
          <w:lang w:val="ro-RO"/>
        </w:rPr>
        <w:t xml:space="preserve"> </w:t>
      </w:r>
      <w:r w:rsidRPr="00363C02">
        <w:rPr>
          <w:noProof/>
          <w:color w:val="000000" w:themeColor="text1"/>
          <w:sz w:val="24"/>
          <w:szCs w:val="24"/>
          <w:lang w:val="ro-RO"/>
        </w:rPr>
        <w:t xml:space="preserve">cu prevederile </w:t>
      </w:r>
      <w:r w:rsidRPr="00363C02">
        <w:rPr>
          <w:noProof/>
          <w:sz w:val="24"/>
          <w:szCs w:val="24"/>
          <w:lang w:val="ro-RO"/>
        </w:rPr>
        <w:t xml:space="preserve">Ordonanței Guvernului nr. </w:t>
      </w:r>
      <w:r w:rsidR="00697B36" w:rsidRPr="00363C02">
        <w:rPr>
          <w:noProof/>
          <w:sz w:val="24"/>
          <w:szCs w:val="24"/>
          <w:lang w:val="ro-RO"/>
        </w:rPr>
        <w:t>21</w:t>
      </w:r>
      <w:r w:rsidRPr="00363C02">
        <w:rPr>
          <w:noProof/>
          <w:sz w:val="24"/>
          <w:szCs w:val="24"/>
          <w:lang w:val="ro-RO"/>
        </w:rPr>
        <w:t>/2006, privind regimul concesi</w:t>
      </w:r>
      <w:r w:rsidR="00697B36" w:rsidRPr="00363C02">
        <w:rPr>
          <w:noProof/>
          <w:sz w:val="24"/>
          <w:szCs w:val="24"/>
          <w:lang w:val="ro-RO"/>
        </w:rPr>
        <w:t>onării monumentelor istorice</w:t>
      </w:r>
      <w:r w:rsidRPr="00363C02">
        <w:rPr>
          <w:noProof/>
          <w:sz w:val="24"/>
          <w:szCs w:val="24"/>
          <w:lang w:val="ro-RO"/>
        </w:rPr>
        <w:t>, a</w:t>
      </w:r>
      <w:r w:rsidR="001F7C8D" w:rsidRPr="00363C02">
        <w:rPr>
          <w:noProof/>
          <w:sz w:val="24"/>
          <w:szCs w:val="24"/>
          <w:lang w:val="ro-RO"/>
        </w:rPr>
        <w:t>le</w:t>
      </w:r>
      <w:r w:rsidR="00697B36" w:rsidRPr="00363C02">
        <w:rPr>
          <w:noProof/>
          <w:sz w:val="24"/>
          <w:szCs w:val="24"/>
          <w:lang w:val="ro-RO"/>
        </w:rPr>
        <w:t xml:space="preserve"> normelor metodologice aprobat</w:t>
      </w:r>
      <w:r w:rsidRPr="00363C02">
        <w:rPr>
          <w:noProof/>
          <w:sz w:val="24"/>
          <w:szCs w:val="24"/>
          <w:lang w:val="ro-RO"/>
        </w:rPr>
        <w:t xml:space="preserve">e prin Hotărârea Guvernului nr. </w:t>
      </w:r>
      <w:r w:rsidR="00697B36" w:rsidRPr="00363C02">
        <w:rPr>
          <w:noProof/>
          <w:sz w:val="24"/>
          <w:szCs w:val="24"/>
          <w:lang w:val="ro-RO"/>
        </w:rPr>
        <w:t>1067</w:t>
      </w:r>
      <w:r w:rsidRPr="00363C02">
        <w:rPr>
          <w:noProof/>
          <w:sz w:val="24"/>
          <w:szCs w:val="24"/>
          <w:lang w:val="ro-RO"/>
        </w:rPr>
        <w:t>/2007</w:t>
      </w:r>
      <w:r w:rsidR="001F7C8D" w:rsidRPr="00363C02">
        <w:rPr>
          <w:noProof/>
          <w:sz w:val="24"/>
          <w:szCs w:val="24"/>
          <w:lang w:val="ro-RO"/>
        </w:rPr>
        <w:t xml:space="preserve"> și ale Legii nr. 50/1991</w:t>
      </w:r>
      <w:r w:rsidR="001F7C8D" w:rsidRPr="00363C02">
        <w:rPr>
          <w:rFonts w:eastAsiaTheme="minorHAnsi"/>
          <w:noProof/>
          <w:sz w:val="24"/>
          <w:szCs w:val="24"/>
          <w:lang w:val="ro-RO"/>
        </w:rPr>
        <w:t xml:space="preserve"> privind autorizarea executării lucrărilor de construcţii, </w:t>
      </w:r>
      <w:r w:rsidR="001F7C8D" w:rsidRPr="00363C02">
        <w:rPr>
          <w:noProof/>
          <w:sz w:val="24"/>
          <w:szCs w:val="24"/>
          <w:lang w:val="ro-RO"/>
        </w:rPr>
        <w:t>cu modificările și completările ulterioare;</w:t>
      </w:r>
    </w:p>
    <w:p w:rsidR="009B726A" w:rsidRPr="00363C02" w:rsidRDefault="009B726A" w:rsidP="009B726A">
      <w:pPr>
        <w:tabs>
          <w:tab w:val="left" w:pos="9900"/>
        </w:tabs>
        <w:ind w:firstLine="567"/>
        <w:jc w:val="both"/>
        <w:rPr>
          <w:noProof/>
          <w:color w:val="000000" w:themeColor="text1"/>
          <w:sz w:val="24"/>
          <w:szCs w:val="24"/>
          <w:lang w:val="ro-RO"/>
        </w:rPr>
      </w:pPr>
    </w:p>
    <w:p w:rsidR="00A32425" w:rsidRPr="00363C02" w:rsidRDefault="00A448F5" w:rsidP="00A32425">
      <w:pPr>
        <w:rPr>
          <w:b/>
          <w:noProof/>
          <w:sz w:val="24"/>
          <w:szCs w:val="24"/>
          <w:lang w:val="ro-RO"/>
        </w:rPr>
      </w:pPr>
      <w:r w:rsidRPr="00363C02">
        <w:rPr>
          <w:b/>
          <w:noProof/>
          <w:sz w:val="24"/>
          <w:szCs w:val="24"/>
          <w:lang w:val="ro-RO"/>
        </w:rPr>
        <w:t>6</w:t>
      </w:r>
      <w:r w:rsidR="00950168" w:rsidRPr="00363C02">
        <w:rPr>
          <w:b/>
          <w:noProof/>
          <w:sz w:val="24"/>
          <w:szCs w:val="24"/>
          <w:lang w:val="ro-RO"/>
        </w:rPr>
        <w:t>. ELEMENTE DE PREȚ</w:t>
      </w:r>
    </w:p>
    <w:p w:rsidR="003170DB" w:rsidRPr="00363C02" w:rsidRDefault="001B798B" w:rsidP="003170DB">
      <w:pPr>
        <w:jc w:val="both"/>
        <w:rPr>
          <w:noProof/>
          <w:sz w:val="24"/>
          <w:szCs w:val="24"/>
          <w:lang w:val="ro-RO"/>
        </w:rPr>
      </w:pPr>
      <w:r w:rsidRPr="00363C02">
        <w:rPr>
          <w:b/>
          <w:noProof/>
          <w:sz w:val="24"/>
          <w:szCs w:val="24"/>
          <w:lang w:val="ro-RO"/>
        </w:rPr>
        <w:tab/>
      </w:r>
      <w:r w:rsidR="003170DB" w:rsidRPr="00363C02">
        <w:rPr>
          <w:noProof/>
          <w:sz w:val="24"/>
          <w:szCs w:val="24"/>
          <w:lang w:val="ro-RO"/>
        </w:rPr>
        <w:t xml:space="preserve">Redevența minimă este de </w:t>
      </w:r>
      <w:r w:rsidR="00B7176B" w:rsidRPr="00363C02">
        <w:rPr>
          <w:noProof/>
          <w:sz w:val="24"/>
          <w:szCs w:val="24"/>
          <w:lang w:val="ro-RO"/>
        </w:rPr>
        <w:t>5</w:t>
      </w:r>
      <w:r w:rsidR="00F462BE" w:rsidRPr="00363C02">
        <w:rPr>
          <w:noProof/>
          <w:sz w:val="24"/>
          <w:szCs w:val="24"/>
          <w:lang w:val="ro-RO"/>
        </w:rPr>
        <w:t>50,58</w:t>
      </w:r>
      <w:r w:rsidR="006B41C3" w:rsidRPr="00363C02">
        <w:rPr>
          <w:noProof/>
          <w:sz w:val="24"/>
          <w:szCs w:val="24"/>
          <w:lang w:val="ro-RO"/>
        </w:rPr>
        <w:t>,00</w:t>
      </w:r>
      <w:r w:rsidR="003170DB" w:rsidRPr="00363C02">
        <w:rPr>
          <w:noProof/>
          <w:sz w:val="24"/>
          <w:szCs w:val="24"/>
          <w:lang w:val="ro-RO"/>
        </w:rPr>
        <w:t xml:space="preserve"> lei/lună, conform pct. 1, pentru construcție, și pct.  25, pentru teren, din anexa nr. 1 la Hotărârea Consiliului Local Sighișoara nr. 19/25.01.2018, astfel:</w:t>
      </w:r>
    </w:p>
    <w:p w:rsidR="00EF1D52" w:rsidRPr="00363C02" w:rsidRDefault="00EF1D52" w:rsidP="003170DB">
      <w:pPr>
        <w:jc w:val="both"/>
        <w:rPr>
          <w:noProof/>
          <w:sz w:val="24"/>
          <w:szCs w:val="24"/>
          <w:lang w:val="ro-RO"/>
        </w:rPr>
      </w:pPr>
    </w:p>
    <w:p w:rsidR="003170DB" w:rsidRPr="00363C02" w:rsidRDefault="004625E2" w:rsidP="003170DB">
      <w:pPr>
        <w:jc w:val="center"/>
        <w:rPr>
          <w:noProof/>
          <w:sz w:val="24"/>
          <w:szCs w:val="24"/>
          <w:lang w:val="ro-RO"/>
        </w:rPr>
      </w:pPr>
      <w:r w:rsidRPr="00363C02">
        <w:rPr>
          <w:noProof/>
          <w:sz w:val="24"/>
          <w:szCs w:val="24"/>
          <w:lang w:val="ro-RO"/>
        </w:rPr>
        <w:t>2</w:t>
      </w:r>
      <w:r w:rsidR="00B7176B" w:rsidRPr="00363C02">
        <w:rPr>
          <w:noProof/>
          <w:sz w:val="24"/>
          <w:szCs w:val="24"/>
          <w:lang w:val="ro-RO"/>
        </w:rPr>
        <w:t xml:space="preserve"> lei/mp/lună * 12</w:t>
      </w:r>
      <w:r w:rsidR="006A02CF" w:rsidRPr="00363C02">
        <w:rPr>
          <w:noProof/>
          <w:sz w:val="24"/>
          <w:szCs w:val="24"/>
          <w:lang w:val="ro-RO"/>
        </w:rPr>
        <w:t>2,29</w:t>
      </w:r>
      <w:r w:rsidR="003170DB" w:rsidRPr="00363C02">
        <w:rPr>
          <w:noProof/>
          <w:sz w:val="24"/>
          <w:szCs w:val="24"/>
          <w:lang w:val="ro-RO"/>
        </w:rPr>
        <w:t xml:space="preserve"> mp suprafață construcție = </w:t>
      </w:r>
      <w:r w:rsidR="00B7176B" w:rsidRPr="00363C02">
        <w:rPr>
          <w:noProof/>
          <w:sz w:val="24"/>
          <w:szCs w:val="24"/>
          <w:lang w:val="ro-RO"/>
        </w:rPr>
        <w:t>24</w:t>
      </w:r>
      <w:r w:rsidR="006A02CF" w:rsidRPr="00363C02">
        <w:rPr>
          <w:noProof/>
          <w:sz w:val="24"/>
          <w:szCs w:val="24"/>
          <w:lang w:val="ro-RO"/>
        </w:rPr>
        <w:t>4</w:t>
      </w:r>
      <w:r w:rsidR="003170DB" w:rsidRPr="00363C02">
        <w:rPr>
          <w:noProof/>
          <w:sz w:val="24"/>
          <w:szCs w:val="24"/>
          <w:lang w:val="ro-RO"/>
        </w:rPr>
        <w:t>,</w:t>
      </w:r>
      <w:r w:rsidR="006A02CF" w:rsidRPr="00363C02">
        <w:rPr>
          <w:noProof/>
          <w:sz w:val="24"/>
          <w:szCs w:val="24"/>
          <w:lang w:val="ro-RO"/>
        </w:rPr>
        <w:t>58</w:t>
      </w:r>
      <w:r w:rsidR="003170DB" w:rsidRPr="00363C02">
        <w:rPr>
          <w:noProof/>
          <w:sz w:val="24"/>
          <w:szCs w:val="24"/>
          <w:lang w:val="ro-RO"/>
        </w:rPr>
        <w:t xml:space="preserve"> lei/lună</w:t>
      </w:r>
    </w:p>
    <w:p w:rsidR="003170DB" w:rsidRPr="00363C02" w:rsidRDefault="003170DB" w:rsidP="003170DB">
      <w:pPr>
        <w:jc w:val="center"/>
        <w:rPr>
          <w:noProof/>
          <w:sz w:val="24"/>
          <w:szCs w:val="24"/>
          <w:lang w:val="ro-RO"/>
        </w:rPr>
      </w:pPr>
      <w:r w:rsidRPr="00363C02">
        <w:rPr>
          <w:noProof/>
          <w:sz w:val="24"/>
          <w:szCs w:val="24"/>
          <w:lang w:val="ro-RO"/>
        </w:rPr>
        <w:t xml:space="preserve">2 lei/mp/lună * </w:t>
      </w:r>
      <w:r w:rsidR="006B41C3" w:rsidRPr="00363C02">
        <w:rPr>
          <w:noProof/>
          <w:sz w:val="24"/>
          <w:szCs w:val="24"/>
          <w:lang w:val="ro-RO"/>
        </w:rPr>
        <w:t xml:space="preserve">153 mp suprafață teren = </w:t>
      </w:r>
      <w:r w:rsidRPr="00363C02">
        <w:rPr>
          <w:noProof/>
          <w:sz w:val="24"/>
          <w:szCs w:val="24"/>
          <w:lang w:val="ro-RO"/>
        </w:rPr>
        <w:t>3</w:t>
      </w:r>
      <w:r w:rsidR="006B41C3" w:rsidRPr="00363C02">
        <w:rPr>
          <w:noProof/>
          <w:sz w:val="24"/>
          <w:szCs w:val="24"/>
          <w:lang w:val="ro-RO"/>
        </w:rPr>
        <w:t>0</w:t>
      </w:r>
      <w:r w:rsidRPr="00363C02">
        <w:rPr>
          <w:noProof/>
          <w:sz w:val="24"/>
          <w:szCs w:val="24"/>
          <w:lang w:val="ro-RO"/>
        </w:rPr>
        <w:t>6,00 lei/lună</w:t>
      </w:r>
    </w:p>
    <w:p w:rsidR="00EF1D52" w:rsidRPr="00363C02" w:rsidRDefault="00EF1D52" w:rsidP="003170DB">
      <w:pPr>
        <w:jc w:val="center"/>
        <w:rPr>
          <w:noProof/>
          <w:sz w:val="24"/>
          <w:szCs w:val="24"/>
          <w:lang w:val="ro-RO"/>
        </w:rPr>
      </w:pPr>
    </w:p>
    <w:p w:rsidR="001B798B" w:rsidRPr="00363C02" w:rsidRDefault="001B798B" w:rsidP="001B798B">
      <w:pPr>
        <w:jc w:val="both"/>
        <w:rPr>
          <w:noProof/>
          <w:sz w:val="24"/>
          <w:szCs w:val="24"/>
          <w:lang w:val="ro-RO"/>
        </w:rPr>
      </w:pPr>
      <w:r w:rsidRPr="00363C02">
        <w:rPr>
          <w:noProof/>
          <w:sz w:val="24"/>
          <w:szCs w:val="24"/>
          <w:lang w:val="ro-RO"/>
        </w:rPr>
        <w:tab/>
        <w:t>Plata redevenței valorice se poate face în numerar, la c</w:t>
      </w:r>
      <w:r w:rsidR="004223F4" w:rsidRPr="00363C02">
        <w:rPr>
          <w:noProof/>
          <w:sz w:val="24"/>
          <w:szCs w:val="24"/>
          <w:lang w:val="ro-RO"/>
        </w:rPr>
        <w:t>a</w:t>
      </w:r>
      <w:r w:rsidRPr="00363C02">
        <w:rPr>
          <w:noProof/>
          <w:sz w:val="24"/>
          <w:szCs w:val="24"/>
          <w:lang w:val="ro-RO"/>
        </w:rPr>
        <w:t>s</w:t>
      </w:r>
      <w:r w:rsidR="004223F4" w:rsidRPr="00363C02">
        <w:rPr>
          <w:noProof/>
          <w:sz w:val="24"/>
          <w:szCs w:val="24"/>
          <w:lang w:val="ro-RO"/>
        </w:rPr>
        <w:t>i</w:t>
      </w:r>
      <w:r w:rsidRPr="00363C02">
        <w:rPr>
          <w:noProof/>
          <w:sz w:val="24"/>
          <w:szCs w:val="24"/>
          <w:lang w:val="ro-RO"/>
        </w:rPr>
        <w:t xml:space="preserve">eriile Municipiului Sighișoara, sau în contul concedentului RO63TREZ47821A300530XXXX, </w:t>
      </w:r>
      <w:r w:rsidR="004223F4" w:rsidRPr="00363C02">
        <w:rPr>
          <w:noProof/>
          <w:sz w:val="24"/>
          <w:szCs w:val="24"/>
          <w:lang w:val="ro-RO"/>
        </w:rPr>
        <w:t xml:space="preserve">deschis la </w:t>
      </w:r>
      <w:r w:rsidRPr="00363C02">
        <w:rPr>
          <w:noProof/>
          <w:sz w:val="24"/>
          <w:szCs w:val="24"/>
          <w:lang w:val="ro-RO"/>
        </w:rPr>
        <w:t>Trezoreria Sighișoara.</w:t>
      </w:r>
    </w:p>
    <w:p w:rsidR="00C76BFE" w:rsidRPr="00363C02" w:rsidRDefault="001B798B" w:rsidP="001B798B">
      <w:pPr>
        <w:jc w:val="both"/>
        <w:rPr>
          <w:noProof/>
          <w:sz w:val="24"/>
          <w:szCs w:val="24"/>
          <w:lang w:val="ro-RO"/>
        </w:rPr>
      </w:pPr>
      <w:r w:rsidRPr="00363C02">
        <w:rPr>
          <w:noProof/>
          <w:sz w:val="24"/>
          <w:szCs w:val="24"/>
          <w:lang w:val="ro-RO"/>
        </w:rPr>
        <w:tab/>
        <w:t xml:space="preserve">Sumele reprezentând redevența, vor fi plătite lunar, </w:t>
      </w:r>
      <w:r w:rsidR="00C53B10" w:rsidRPr="00363C02">
        <w:rPr>
          <w:noProof/>
          <w:sz w:val="24"/>
          <w:szCs w:val="24"/>
          <w:lang w:val="ro-RO"/>
        </w:rPr>
        <w:t>scadența fii</w:t>
      </w:r>
      <w:r w:rsidRPr="00363C02">
        <w:rPr>
          <w:noProof/>
          <w:sz w:val="24"/>
          <w:szCs w:val="24"/>
          <w:lang w:val="ro-RO"/>
        </w:rPr>
        <w:t>nd ultima zi a lunii.</w:t>
      </w:r>
      <w:r w:rsidR="00AE32CC" w:rsidRPr="00363C02">
        <w:rPr>
          <w:noProof/>
          <w:sz w:val="24"/>
          <w:szCs w:val="24"/>
          <w:lang w:val="ro-RO"/>
        </w:rPr>
        <w:t xml:space="preserve"> </w:t>
      </w:r>
      <w:r w:rsidRPr="00363C02">
        <w:rPr>
          <w:noProof/>
          <w:sz w:val="24"/>
          <w:szCs w:val="24"/>
          <w:lang w:val="ro-RO"/>
        </w:rPr>
        <w:t>Întârzierile la plată se vor penaliza conform reglementărilor legale în vigoare</w:t>
      </w:r>
      <w:r w:rsidR="00D72165" w:rsidRPr="00363C02">
        <w:rPr>
          <w:noProof/>
          <w:sz w:val="24"/>
          <w:szCs w:val="24"/>
          <w:lang w:val="ro-RO"/>
        </w:rPr>
        <w:t>.</w:t>
      </w:r>
    </w:p>
    <w:p w:rsidR="00EF1D52" w:rsidRPr="00363C02" w:rsidRDefault="00640589" w:rsidP="001B798B">
      <w:pPr>
        <w:jc w:val="both"/>
        <w:rPr>
          <w:noProof/>
          <w:sz w:val="24"/>
          <w:szCs w:val="24"/>
          <w:lang w:val="ro-RO"/>
        </w:rPr>
      </w:pPr>
      <w:r w:rsidRPr="00363C02">
        <w:rPr>
          <w:noProof/>
          <w:sz w:val="24"/>
          <w:szCs w:val="24"/>
          <w:lang w:val="ro-RO"/>
        </w:rPr>
        <w:tab/>
        <w:t>Redevența adjudecată în urma licitației va fi indexată semestrial cu indicele de inflație comunicat de Institutul Național de Statistică.</w:t>
      </w:r>
    </w:p>
    <w:p w:rsidR="009C1F50" w:rsidRPr="00C97414" w:rsidRDefault="00B73F3C" w:rsidP="00905F16">
      <w:pPr>
        <w:ind w:firstLine="720"/>
        <w:jc w:val="both"/>
        <w:rPr>
          <w:noProof/>
          <w:sz w:val="24"/>
          <w:szCs w:val="24"/>
          <w:lang w:val="ro-RO"/>
        </w:rPr>
      </w:pPr>
      <w:r w:rsidRPr="00C97414">
        <w:rPr>
          <w:noProof/>
          <w:sz w:val="24"/>
          <w:szCs w:val="24"/>
          <w:lang w:val="ro-RO"/>
        </w:rPr>
        <w:t xml:space="preserve">Pe perioada derulării </w:t>
      </w:r>
      <w:r w:rsidR="00B6291B" w:rsidRPr="00C97414">
        <w:rPr>
          <w:noProof/>
          <w:sz w:val="24"/>
          <w:szCs w:val="24"/>
          <w:lang w:val="ro-RO"/>
        </w:rPr>
        <w:t xml:space="preserve">procesului </w:t>
      </w:r>
      <w:r w:rsidRPr="00C97414">
        <w:rPr>
          <w:noProof/>
          <w:sz w:val="24"/>
          <w:szCs w:val="24"/>
          <w:lang w:val="ro-RO"/>
        </w:rPr>
        <w:t>de restaurare și re</w:t>
      </w:r>
      <w:r w:rsidR="003E0CB8" w:rsidRPr="00C97414">
        <w:rPr>
          <w:noProof/>
          <w:sz w:val="24"/>
          <w:szCs w:val="24"/>
          <w:lang w:val="ro-RO"/>
        </w:rPr>
        <w:t>abilitare</w:t>
      </w:r>
      <w:r w:rsidR="00412C67" w:rsidRPr="00C97414">
        <w:rPr>
          <w:noProof/>
          <w:sz w:val="24"/>
          <w:szCs w:val="24"/>
          <w:lang w:val="ro-RO"/>
        </w:rPr>
        <w:t xml:space="preserve"> </w:t>
      </w:r>
      <w:r w:rsidR="00905F16" w:rsidRPr="00C97414">
        <w:rPr>
          <w:noProof/>
          <w:sz w:val="24"/>
          <w:szCs w:val="24"/>
          <w:lang w:val="ro-RO"/>
        </w:rPr>
        <w:t xml:space="preserve">a turnului, </w:t>
      </w:r>
      <w:r w:rsidR="004039CA" w:rsidRPr="00C97414">
        <w:rPr>
          <w:noProof/>
          <w:sz w:val="24"/>
          <w:szCs w:val="24"/>
          <w:lang w:val="ro-RO"/>
        </w:rPr>
        <w:t xml:space="preserve">proces inițiat exclusiv de către concedent, </w:t>
      </w:r>
      <w:r w:rsidR="00905F16" w:rsidRPr="00C97414">
        <w:rPr>
          <w:noProof/>
          <w:sz w:val="24"/>
          <w:szCs w:val="24"/>
          <w:lang w:val="ro-RO"/>
        </w:rPr>
        <w:t xml:space="preserve">concesionarul </w:t>
      </w:r>
      <w:r w:rsidRPr="00C97414">
        <w:rPr>
          <w:noProof/>
          <w:sz w:val="24"/>
          <w:szCs w:val="24"/>
          <w:lang w:val="ro-RO"/>
        </w:rPr>
        <w:t>nu datorează redevență</w:t>
      </w:r>
      <w:r w:rsidR="00C97414" w:rsidRPr="00C97414">
        <w:rPr>
          <w:noProof/>
          <w:sz w:val="24"/>
          <w:szCs w:val="24"/>
          <w:lang w:val="ro-RO"/>
        </w:rPr>
        <w:t xml:space="preserve">, </w:t>
      </w:r>
      <w:r w:rsidR="00C97414">
        <w:rPr>
          <w:noProof/>
          <w:sz w:val="24"/>
          <w:szCs w:val="24"/>
          <w:lang w:val="ro-RO"/>
        </w:rPr>
        <w:t>dacă face dovada că este împiedicat în acest sens, în realizarea scopului și obiectivelor stabilite de concedent.</w:t>
      </w:r>
      <w:r w:rsidR="00C97414" w:rsidRPr="00C97414">
        <w:rPr>
          <w:noProof/>
          <w:sz w:val="24"/>
          <w:szCs w:val="24"/>
          <w:lang w:val="ro-RO"/>
        </w:rPr>
        <w:t xml:space="preserve"> </w:t>
      </w:r>
    </w:p>
    <w:p w:rsidR="00EF1D52" w:rsidRPr="00363C02" w:rsidRDefault="00EF1D52" w:rsidP="00905F16">
      <w:pPr>
        <w:ind w:firstLine="720"/>
        <w:jc w:val="both"/>
        <w:rPr>
          <w:noProof/>
          <w:sz w:val="24"/>
          <w:szCs w:val="24"/>
          <w:lang w:val="ro-RO"/>
        </w:rPr>
      </w:pPr>
    </w:p>
    <w:p w:rsidR="006D5F05" w:rsidRPr="00363C02" w:rsidRDefault="006D5F05" w:rsidP="001B798B">
      <w:pPr>
        <w:jc w:val="both"/>
        <w:rPr>
          <w:noProof/>
          <w:sz w:val="24"/>
          <w:szCs w:val="24"/>
          <w:lang w:val="ro-RO"/>
        </w:rPr>
      </w:pPr>
      <w:r w:rsidRPr="00363C02">
        <w:rPr>
          <w:noProof/>
          <w:sz w:val="24"/>
          <w:szCs w:val="24"/>
          <w:lang w:val="ro-RO"/>
        </w:rPr>
        <w:tab/>
        <w:t>Garanția de participare la licitație depusă de ofertantul câștigător, respectiv echivalentul prețului redevenței pentr</w:t>
      </w:r>
      <w:bookmarkStart w:id="0" w:name="_GoBack"/>
      <w:bookmarkEnd w:id="0"/>
      <w:r w:rsidRPr="00363C02">
        <w:rPr>
          <w:noProof/>
          <w:sz w:val="24"/>
          <w:szCs w:val="24"/>
          <w:lang w:val="ro-RO"/>
        </w:rPr>
        <w:t xml:space="preserve">u </w:t>
      </w:r>
      <w:r w:rsidR="0063030B" w:rsidRPr="00363C02">
        <w:rPr>
          <w:noProof/>
          <w:sz w:val="24"/>
          <w:szCs w:val="24"/>
          <w:lang w:val="ro-RO"/>
        </w:rPr>
        <w:t xml:space="preserve">un trimestru </w:t>
      </w:r>
      <w:r w:rsidRPr="00363C02">
        <w:rPr>
          <w:noProof/>
          <w:sz w:val="24"/>
          <w:szCs w:val="24"/>
          <w:lang w:val="ro-RO"/>
        </w:rPr>
        <w:t xml:space="preserve">de contract, </w:t>
      </w:r>
      <w:r w:rsidR="00E7154C" w:rsidRPr="00363C02">
        <w:rPr>
          <w:noProof/>
          <w:sz w:val="24"/>
          <w:szCs w:val="24"/>
          <w:lang w:val="ro-RO"/>
        </w:rPr>
        <w:t>calculat</w:t>
      </w:r>
      <w:r w:rsidRPr="00363C02">
        <w:rPr>
          <w:noProof/>
          <w:sz w:val="24"/>
          <w:szCs w:val="24"/>
          <w:lang w:val="ro-RO"/>
        </w:rPr>
        <w:t xml:space="preserve"> la prețul de pornire, în sumă de </w:t>
      </w:r>
      <w:r w:rsidR="007A616C" w:rsidRPr="00363C02">
        <w:rPr>
          <w:noProof/>
          <w:sz w:val="24"/>
          <w:szCs w:val="24"/>
          <w:lang w:val="ro-RO"/>
        </w:rPr>
        <w:t>1</w:t>
      </w:r>
      <w:r w:rsidR="00F513D8" w:rsidRPr="00363C02">
        <w:rPr>
          <w:noProof/>
          <w:sz w:val="24"/>
          <w:szCs w:val="24"/>
          <w:lang w:val="ro-RO"/>
        </w:rPr>
        <w:t>.</w:t>
      </w:r>
      <w:r w:rsidR="0063030B" w:rsidRPr="00363C02">
        <w:rPr>
          <w:noProof/>
          <w:sz w:val="24"/>
          <w:szCs w:val="24"/>
          <w:lang w:val="ro-RO"/>
        </w:rPr>
        <w:t>6</w:t>
      </w:r>
      <w:r w:rsidR="00365A6E" w:rsidRPr="00363C02">
        <w:rPr>
          <w:noProof/>
          <w:sz w:val="24"/>
          <w:szCs w:val="24"/>
          <w:lang w:val="ro-RO"/>
        </w:rPr>
        <w:t>51</w:t>
      </w:r>
      <w:r w:rsidRPr="00363C02">
        <w:rPr>
          <w:noProof/>
          <w:sz w:val="24"/>
          <w:szCs w:val="24"/>
          <w:lang w:val="ro-RO"/>
        </w:rPr>
        <w:t>,</w:t>
      </w:r>
      <w:r w:rsidR="00365A6E" w:rsidRPr="00363C02">
        <w:rPr>
          <w:noProof/>
          <w:sz w:val="24"/>
          <w:szCs w:val="24"/>
          <w:lang w:val="ro-RO"/>
        </w:rPr>
        <w:t>74</w:t>
      </w:r>
      <w:r w:rsidR="007A616C" w:rsidRPr="00363C02">
        <w:rPr>
          <w:noProof/>
          <w:sz w:val="24"/>
          <w:szCs w:val="24"/>
          <w:lang w:val="ro-RO"/>
        </w:rPr>
        <w:t xml:space="preserve"> </w:t>
      </w:r>
      <w:r w:rsidRPr="00363C02">
        <w:rPr>
          <w:noProof/>
          <w:sz w:val="24"/>
          <w:szCs w:val="24"/>
          <w:lang w:val="ro-RO"/>
        </w:rPr>
        <w:t>lei se reține de concedent până în momentul încetării contractului de concesiune.</w:t>
      </w:r>
    </w:p>
    <w:p w:rsidR="006D5F05" w:rsidRPr="00363C02" w:rsidRDefault="006D5F05" w:rsidP="00514711">
      <w:pPr>
        <w:ind w:firstLine="720"/>
        <w:jc w:val="both"/>
        <w:rPr>
          <w:noProof/>
          <w:sz w:val="24"/>
          <w:szCs w:val="24"/>
          <w:lang w:val="ro-RO"/>
        </w:rPr>
      </w:pPr>
      <w:r w:rsidRPr="00363C02">
        <w:rPr>
          <w:noProof/>
          <w:sz w:val="24"/>
          <w:szCs w:val="24"/>
          <w:lang w:val="ro-RO"/>
        </w:rPr>
        <w:t xml:space="preserve">Garanția de participare la licitație </w:t>
      </w:r>
      <w:r w:rsidR="00E21E85" w:rsidRPr="00363C02">
        <w:rPr>
          <w:noProof/>
          <w:sz w:val="24"/>
          <w:szCs w:val="24"/>
          <w:lang w:val="ro-RO"/>
        </w:rPr>
        <w:t>se va constitui prin una din următoarele modalități:</w:t>
      </w:r>
    </w:p>
    <w:p w:rsidR="00E21E85" w:rsidRPr="00363C02" w:rsidRDefault="00E21E85" w:rsidP="00514711">
      <w:pPr>
        <w:ind w:firstLine="720"/>
        <w:jc w:val="both"/>
        <w:rPr>
          <w:noProof/>
          <w:sz w:val="24"/>
          <w:szCs w:val="24"/>
          <w:lang w:val="ro-RO"/>
        </w:rPr>
      </w:pPr>
      <w:r w:rsidRPr="00363C02">
        <w:rPr>
          <w:noProof/>
          <w:sz w:val="24"/>
          <w:szCs w:val="24"/>
          <w:lang w:val="ro-RO"/>
        </w:rPr>
        <w:lastRenderedPageBreak/>
        <w:t xml:space="preserve">- depunerea sumei în </w:t>
      </w:r>
      <w:r w:rsidR="004223F4" w:rsidRPr="00363C02">
        <w:rPr>
          <w:noProof/>
          <w:sz w:val="24"/>
          <w:szCs w:val="24"/>
          <w:lang w:val="ro-RO"/>
        </w:rPr>
        <w:t>contul RO</w:t>
      </w:r>
      <w:r w:rsidR="0028745B" w:rsidRPr="00363C02">
        <w:rPr>
          <w:noProof/>
          <w:sz w:val="24"/>
          <w:szCs w:val="24"/>
          <w:lang w:val="ro-RO"/>
        </w:rPr>
        <w:t>57TREZ4785006XXX000048</w:t>
      </w:r>
      <w:r w:rsidR="004223F4" w:rsidRPr="00363C02">
        <w:rPr>
          <w:noProof/>
          <w:sz w:val="24"/>
          <w:szCs w:val="24"/>
          <w:lang w:val="ro-RO"/>
        </w:rPr>
        <w:t xml:space="preserve"> al Municipiului Sighișoara, CUI 5669309, deschis la Trezoreria Sighișoara, având înscris la explicații: „Garanție participare la </w:t>
      </w:r>
      <w:r w:rsidR="007F7B84" w:rsidRPr="00363C02">
        <w:rPr>
          <w:noProof/>
          <w:sz w:val="24"/>
          <w:szCs w:val="24"/>
          <w:lang w:val="ro-RO"/>
        </w:rPr>
        <w:t>licitația pentru concesionarea Turnului Croitorilor”;</w:t>
      </w:r>
    </w:p>
    <w:p w:rsidR="004223F4" w:rsidRPr="00363C02" w:rsidRDefault="004223F4" w:rsidP="00514711">
      <w:pPr>
        <w:ind w:firstLine="720"/>
        <w:jc w:val="both"/>
        <w:rPr>
          <w:noProof/>
          <w:sz w:val="24"/>
          <w:szCs w:val="24"/>
          <w:lang w:val="ro-RO"/>
        </w:rPr>
      </w:pPr>
      <w:r w:rsidRPr="00363C02">
        <w:rPr>
          <w:noProof/>
          <w:sz w:val="24"/>
          <w:szCs w:val="24"/>
          <w:lang w:val="ro-RO"/>
        </w:rPr>
        <w:t>- plata în numerar la casieriile Municipiului Sighișoara, având înscris la explicații pe chitanță: „G</w:t>
      </w:r>
      <w:r w:rsidR="007A616C" w:rsidRPr="00363C02">
        <w:rPr>
          <w:noProof/>
          <w:sz w:val="24"/>
          <w:szCs w:val="24"/>
          <w:lang w:val="ro-RO"/>
        </w:rPr>
        <w:t>aranție participare la licitația</w:t>
      </w:r>
      <w:r w:rsidRPr="00363C02">
        <w:rPr>
          <w:noProof/>
          <w:sz w:val="24"/>
          <w:szCs w:val="24"/>
          <w:lang w:val="ro-RO"/>
        </w:rPr>
        <w:t xml:space="preserve"> </w:t>
      </w:r>
      <w:r w:rsidR="007A616C" w:rsidRPr="00363C02">
        <w:rPr>
          <w:noProof/>
          <w:sz w:val="24"/>
          <w:szCs w:val="24"/>
          <w:lang w:val="ro-RO"/>
        </w:rPr>
        <w:t>pentru concesionarea Turnului Croitorilor</w:t>
      </w:r>
      <w:r w:rsidRPr="00363C02">
        <w:rPr>
          <w:noProof/>
          <w:sz w:val="24"/>
          <w:szCs w:val="24"/>
          <w:lang w:val="ro-RO"/>
        </w:rPr>
        <w:t>”.</w:t>
      </w:r>
    </w:p>
    <w:p w:rsidR="004223F4" w:rsidRPr="00363C02" w:rsidRDefault="004223F4" w:rsidP="00514711">
      <w:pPr>
        <w:ind w:firstLine="720"/>
        <w:jc w:val="both"/>
        <w:rPr>
          <w:noProof/>
          <w:sz w:val="24"/>
          <w:szCs w:val="24"/>
          <w:lang w:val="ro-RO"/>
        </w:rPr>
      </w:pPr>
      <w:r w:rsidRPr="00363C02">
        <w:rPr>
          <w:noProof/>
          <w:sz w:val="24"/>
          <w:szCs w:val="24"/>
          <w:lang w:val="ro-RO"/>
        </w:rPr>
        <w:t xml:space="preserve">Garanția de participare la licitație se reține de concedent în cazul în care ofertantul </w:t>
      </w:r>
      <w:r w:rsidR="00337601" w:rsidRPr="00363C02">
        <w:rPr>
          <w:noProof/>
          <w:sz w:val="24"/>
          <w:szCs w:val="24"/>
          <w:lang w:val="ro-RO"/>
        </w:rPr>
        <w:t>stabilit</w:t>
      </w:r>
      <w:r w:rsidRPr="00363C02">
        <w:rPr>
          <w:noProof/>
          <w:sz w:val="24"/>
          <w:szCs w:val="24"/>
          <w:lang w:val="ro-RO"/>
        </w:rPr>
        <w:t xml:space="preserve"> </w:t>
      </w:r>
      <w:r w:rsidR="00337601" w:rsidRPr="00363C02">
        <w:rPr>
          <w:noProof/>
          <w:sz w:val="24"/>
          <w:szCs w:val="24"/>
          <w:lang w:val="ro-RO"/>
        </w:rPr>
        <w:t>câșt</w:t>
      </w:r>
      <w:r w:rsidRPr="00363C02">
        <w:rPr>
          <w:noProof/>
          <w:sz w:val="24"/>
          <w:szCs w:val="24"/>
          <w:lang w:val="ro-RO"/>
        </w:rPr>
        <w:t>igător</w:t>
      </w:r>
      <w:r w:rsidR="00DB57E1" w:rsidRPr="00363C02">
        <w:rPr>
          <w:noProof/>
          <w:sz w:val="24"/>
          <w:szCs w:val="24"/>
          <w:lang w:val="ro-RO"/>
        </w:rPr>
        <w:t xml:space="preserve"> nu încheie contractul de conces</w:t>
      </w:r>
      <w:r w:rsidRPr="00363C02">
        <w:rPr>
          <w:noProof/>
          <w:sz w:val="24"/>
          <w:szCs w:val="24"/>
          <w:lang w:val="ro-RO"/>
        </w:rPr>
        <w:t xml:space="preserve">iune în termen de </w:t>
      </w:r>
      <w:r w:rsidR="00134F30" w:rsidRPr="00363C02">
        <w:rPr>
          <w:noProof/>
          <w:sz w:val="24"/>
          <w:szCs w:val="24"/>
          <w:lang w:val="ro-RO"/>
        </w:rPr>
        <w:t>6</w:t>
      </w:r>
      <w:r w:rsidRPr="00363C02">
        <w:rPr>
          <w:noProof/>
          <w:sz w:val="24"/>
          <w:szCs w:val="24"/>
          <w:lang w:val="ro-RO"/>
        </w:rPr>
        <w:t>0 de zile de la comunicarea adjudecării.</w:t>
      </w:r>
    </w:p>
    <w:p w:rsidR="00363C02" w:rsidRPr="00363C02" w:rsidRDefault="00363C02" w:rsidP="00363C02">
      <w:pPr>
        <w:ind w:right="46" w:firstLine="709"/>
        <w:jc w:val="both"/>
        <w:rPr>
          <w:sz w:val="24"/>
          <w:szCs w:val="24"/>
          <w:lang w:val="ro-RO"/>
        </w:rPr>
      </w:pPr>
      <w:bookmarkStart w:id="1" w:name="_6._DURATA_CONCESIUNII"/>
      <w:bookmarkEnd w:id="1"/>
      <w:r w:rsidRPr="00363C02">
        <w:rPr>
          <w:sz w:val="24"/>
          <w:szCs w:val="24"/>
          <w:lang w:val="ro-RO"/>
        </w:rPr>
        <w:t xml:space="preserve">Garanţia de participare va fi restituită de către concedent tuturor ofertanţilor necâştigători în termen de 7 zile de la semnarea contractului între ofertantul câştigător şi concedent, în baza unei solicitări scrise, depusă la sediul ofertantului. </w:t>
      </w:r>
    </w:p>
    <w:p w:rsidR="00A32425" w:rsidRPr="00363C02" w:rsidRDefault="00A32425" w:rsidP="001A3588">
      <w:pPr>
        <w:pStyle w:val="BodyText"/>
        <w:ind w:firstLine="684"/>
        <w:jc w:val="both"/>
        <w:rPr>
          <w:rFonts w:ascii="Times New Roman" w:hAnsi="Times New Roman"/>
          <w:noProof/>
          <w:sz w:val="24"/>
          <w:highlight w:val="yellow"/>
          <w:lang w:val="ro-RO"/>
        </w:rPr>
      </w:pPr>
    </w:p>
    <w:p w:rsidR="00A32425" w:rsidRPr="00363C02" w:rsidRDefault="006A02CF" w:rsidP="001A3588">
      <w:pPr>
        <w:pStyle w:val="Heading1"/>
        <w:jc w:val="both"/>
        <w:rPr>
          <w:b/>
          <w:bCs/>
          <w:noProof/>
          <w:szCs w:val="24"/>
          <w:lang w:val="ro-RO"/>
        </w:rPr>
      </w:pPr>
      <w:bookmarkStart w:id="2" w:name="_7._TERMENE_PREVIZIBILE"/>
      <w:bookmarkStart w:id="3" w:name="_Toc498951394"/>
      <w:bookmarkEnd w:id="2"/>
      <w:r w:rsidRPr="00363C02">
        <w:rPr>
          <w:b/>
          <w:bCs/>
          <w:noProof/>
          <w:szCs w:val="24"/>
          <w:lang w:val="ro-RO"/>
        </w:rPr>
        <w:t>7</w:t>
      </w:r>
      <w:r w:rsidR="00A32425" w:rsidRPr="00363C02">
        <w:rPr>
          <w:b/>
          <w:bCs/>
          <w:noProof/>
          <w:szCs w:val="24"/>
          <w:lang w:val="ro-RO"/>
        </w:rPr>
        <w:t xml:space="preserve">. </w:t>
      </w:r>
      <w:r w:rsidR="00AE09DE" w:rsidRPr="00363C02">
        <w:rPr>
          <w:b/>
          <w:bCs/>
          <w:noProof/>
          <w:szCs w:val="24"/>
          <w:u w:val="single"/>
          <w:lang w:val="ro-RO"/>
        </w:rPr>
        <w:t>TERMENE</w:t>
      </w:r>
      <w:r w:rsidR="00A32425" w:rsidRPr="00363C02">
        <w:rPr>
          <w:b/>
          <w:bCs/>
          <w:noProof/>
          <w:szCs w:val="24"/>
          <w:u w:val="single"/>
          <w:lang w:val="ro-RO"/>
        </w:rPr>
        <w:t>L</w:t>
      </w:r>
      <w:r w:rsidR="001A3588" w:rsidRPr="00363C02">
        <w:rPr>
          <w:b/>
          <w:bCs/>
          <w:noProof/>
          <w:szCs w:val="24"/>
          <w:u w:val="single"/>
          <w:lang w:val="ro-RO"/>
        </w:rPr>
        <w:t>E PREVIZIONATE</w:t>
      </w:r>
      <w:r w:rsidR="00A32425" w:rsidRPr="00363C02">
        <w:rPr>
          <w:b/>
          <w:bCs/>
          <w:noProof/>
          <w:szCs w:val="24"/>
          <w:u w:val="single"/>
          <w:lang w:val="ro-RO"/>
        </w:rPr>
        <w:t xml:space="preserve"> PENTRU REALIZAREA</w:t>
      </w:r>
      <w:r w:rsidR="001A3588" w:rsidRPr="00363C02">
        <w:rPr>
          <w:b/>
          <w:bCs/>
          <w:noProof/>
          <w:szCs w:val="24"/>
          <w:u w:val="single"/>
          <w:lang w:val="ro-RO"/>
        </w:rPr>
        <w:t xml:space="preserve"> </w:t>
      </w:r>
      <w:r w:rsidR="00A32425" w:rsidRPr="00363C02">
        <w:rPr>
          <w:b/>
          <w:bCs/>
          <w:noProof/>
          <w:szCs w:val="24"/>
          <w:u w:val="single"/>
          <w:lang w:val="ro-RO"/>
        </w:rPr>
        <w:t>PROCEDURII DE CONCESI</w:t>
      </w:r>
      <w:bookmarkEnd w:id="3"/>
      <w:r w:rsidR="001A3588" w:rsidRPr="00363C02">
        <w:rPr>
          <w:b/>
          <w:bCs/>
          <w:noProof/>
          <w:szCs w:val="24"/>
          <w:u w:val="single"/>
          <w:lang w:val="ro-RO"/>
        </w:rPr>
        <w:t>UNE</w:t>
      </w:r>
    </w:p>
    <w:p w:rsidR="00A32425" w:rsidRPr="007D426E" w:rsidRDefault="00A32425" w:rsidP="00514711">
      <w:pPr>
        <w:ind w:firstLine="720"/>
        <w:jc w:val="both"/>
        <w:rPr>
          <w:noProof/>
          <w:sz w:val="24"/>
          <w:szCs w:val="24"/>
          <w:lang w:val="ro-RO"/>
        </w:rPr>
      </w:pPr>
      <w:r w:rsidRPr="007D426E">
        <w:rPr>
          <w:noProof/>
          <w:sz w:val="24"/>
          <w:szCs w:val="24"/>
          <w:lang w:val="ro-RO"/>
        </w:rPr>
        <w:t>Calendarul propus pentru concesionare este urm</w:t>
      </w:r>
      <w:r w:rsidR="0001508E" w:rsidRPr="007D426E">
        <w:rPr>
          <w:noProof/>
          <w:sz w:val="24"/>
          <w:szCs w:val="24"/>
          <w:lang w:val="ro-RO"/>
        </w:rPr>
        <w:t>ă</w:t>
      </w:r>
      <w:r w:rsidRPr="007D426E">
        <w:rPr>
          <w:noProof/>
          <w:sz w:val="24"/>
          <w:szCs w:val="24"/>
          <w:lang w:val="ro-RO"/>
        </w:rPr>
        <w:t>torul:</w:t>
      </w:r>
    </w:p>
    <w:p w:rsidR="00104B78" w:rsidRPr="007D426E" w:rsidRDefault="00104B78" w:rsidP="00104B78">
      <w:pPr>
        <w:jc w:val="both"/>
        <w:rPr>
          <w:noProof/>
          <w:sz w:val="24"/>
          <w:szCs w:val="24"/>
          <w:lang w:val="ro-RO"/>
        </w:rPr>
      </w:pPr>
      <w:r w:rsidRPr="007D426E">
        <w:rPr>
          <w:noProof/>
          <w:sz w:val="24"/>
          <w:szCs w:val="24"/>
          <w:lang w:val="ro-RO"/>
        </w:rPr>
        <w:t xml:space="preserve">1.   Aprobarea studiului de oportunitate și a caietului de sarcini de către Consiliul Local Sighișoara – </w:t>
      </w:r>
      <w:r w:rsidR="00443289" w:rsidRPr="007D426E">
        <w:rPr>
          <w:noProof/>
          <w:sz w:val="24"/>
          <w:szCs w:val="24"/>
          <w:lang w:val="ro-RO"/>
        </w:rPr>
        <w:t>30.05.2019</w:t>
      </w:r>
      <w:r w:rsidRPr="007D426E">
        <w:rPr>
          <w:noProof/>
          <w:sz w:val="24"/>
          <w:szCs w:val="24"/>
          <w:lang w:val="ro-RO"/>
        </w:rPr>
        <w:t>;</w:t>
      </w:r>
    </w:p>
    <w:p w:rsidR="00104B78" w:rsidRPr="007D426E" w:rsidRDefault="00104B78" w:rsidP="00104B78">
      <w:pPr>
        <w:jc w:val="both"/>
        <w:rPr>
          <w:noProof/>
          <w:sz w:val="24"/>
          <w:szCs w:val="24"/>
          <w:lang w:val="ro-RO"/>
        </w:rPr>
      </w:pPr>
      <w:r w:rsidRPr="007D426E">
        <w:rPr>
          <w:noProof/>
          <w:sz w:val="24"/>
          <w:szCs w:val="24"/>
          <w:lang w:val="ro-RO"/>
        </w:rPr>
        <w:t xml:space="preserve">2. Publicarea anunțului pentru licitație – </w:t>
      </w:r>
      <w:r w:rsidR="00D739C7" w:rsidRPr="007D426E">
        <w:rPr>
          <w:noProof/>
          <w:sz w:val="24"/>
          <w:szCs w:val="24"/>
          <w:lang w:val="ro-RO"/>
        </w:rPr>
        <w:t>17</w:t>
      </w:r>
      <w:r w:rsidR="00443289" w:rsidRPr="007D426E">
        <w:rPr>
          <w:noProof/>
          <w:sz w:val="24"/>
          <w:szCs w:val="24"/>
          <w:lang w:val="ro-RO"/>
        </w:rPr>
        <w:t>.06.2019</w:t>
      </w:r>
      <w:r w:rsidRPr="007D426E">
        <w:rPr>
          <w:noProof/>
          <w:sz w:val="24"/>
          <w:szCs w:val="24"/>
          <w:lang w:val="ro-RO"/>
        </w:rPr>
        <w:t>;</w:t>
      </w:r>
    </w:p>
    <w:p w:rsidR="00104B78" w:rsidRPr="007D426E" w:rsidRDefault="00104B78" w:rsidP="00104B78">
      <w:pPr>
        <w:jc w:val="both"/>
        <w:rPr>
          <w:noProof/>
          <w:sz w:val="24"/>
          <w:szCs w:val="24"/>
          <w:lang w:val="ro-RO"/>
        </w:rPr>
      </w:pPr>
      <w:r w:rsidRPr="007D426E">
        <w:rPr>
          <w:noProof/>
          <w:sz w:val="24"/>
          <w:szCs w:val="24"/>
          <w:lang w:val="ro-RO"/>
        </w:rPr>
        <w:t xml:space="preserve">3. Organizarea ședinței de deschidere a ofertelor și ofertare – </w:t>
      </w:r>
      <w:r w:rsidR="0097237A" w:rsidRPr="007D426E">
        <w:rPr>
          <w:noProof/>
          <w:sz w:val="24"/>
          <w:szCs w:val="24"/>
          <w:lang w:val="ro-RO"/>
        </w:rPr>
        <w:t>15</w:t>
      </w:r>
      <w:r w:rsidR="00443289" w:rsidRPr="007D426E">
        <w:rPr>
          <w:noProof/>
          <w:sz w:val="24"/>
          <w:szCs w:val="24"/>
          <w:lang w:val="ro-RO"/>
        </w:rPr>
        <w:t>.07.2019</w:t>
      </w:r>
      <w:r w:rsidRPr="007D426E">
        <w:rPr>
          <w:noProof/>
          <w:sz w:val="24"/>
          <w:szCs w:val="24"/>
          <w:lang w:val="ro-RO"/>
        </w:rPr>
        <w:t xml:space="preserve">, ora </w:t>
      </w:r>
      <w:r w:rsidR="00443289" w:rsidRPr="007D426E">
        <w:rPr>
          <w:noProof/>
          <w:sz w:val="24"/>
          <w:szCs w:val="24"/>
          <w:lang w:val="ro-RO"/>
        </w:rPr>
        <w:t>1</w:t>
      </w:r>
      <w:r w:rsidR="0097237A" w:rsidRPr="007D426E">
        <w:rPr>
          <w:noProof/>
          <w:sz w:val="24"/>
          <w:szCs w:val="24"/>
          <w:lang w:val="ro-RO"/>
        </w:rPr>
        <w:t>3</w:t>
      </w:r>
      <w:r w:rsidR="00443289" w:rsidRPr="007D426E">
        <w:rPr>
          <w:noProof/>
          <w:sz w:val="24"/>
          <w:szCs w:val="24"/>
          <w:vertAlign w:val="superscript"/>
          <w:lang w:val="ro-RO"/>
        </w:rPr>
        <w:t>00</w:t>
      </w:r>
      <w:r w:rsidRPr="007D426E">
        <w:rPr>
          <w:noProof/>
          <w:sz w:val="24"/>
          <w:szCs w:val="24"/>
          <w:lang w:val="ro-RO"/>
        </w:rPr>
        <w:t>.</w:t>
      </w:r>
    </w:p>
    <w:p w:rsidR="00104B78" w:rsidRPr="00363C02" w:rsidRDefault="00104B78" w:rsidP="00104B78">
      <w:pPr>
        <w:ind w:right="113"/>
        <w:jc w:val="both"/>
        <w:rPr>
          <w:noProof/>
          <w:sz w:val="24"/>
          <w:szCs w:val="24"/>
          <w:lang w:val="ro-RO"/>
        </w:rPr>
      </w:pPr>
      <w:r w:rsidRPr="007D426E">
        <w:rPr>
          <w:noProof/>
          <w:sz w:val="24"/>
          <w:szCs w:val="24"/>
          <w:lang w:val="ro-RO"/>
        </w:rPr>
        <w:t xml:space="preserve">4. Încheierea contractului de concesiune, în cazul atribuirii la prima ședință de licitație – </w:t>
      </w:r>
      <w:r w:rsidR="00583105" w:rsidRPr="007D426E">
        <w:rPr>
          <w:noProof/>
          <w:sz w:val="24"/>
          <w:szCs w:val="24"/>
          <w:lang w:val="ro-RO"/>
        </w:rPr>
        <w:t>09</w:t>
      </w:r>
      <w:r w:rsidR="006B6107" w:rsidRPr="007D426E">
        <w:rPr>
          <w:noProof/>
          <w:sz w:val="24"/>
          <w:szCs w:val="24"/>
          <w:lang w:val="ro-RO"/>
        </w:rPr>
        <w:t>.0</w:t>
      </w:r>
      <w:r w:rsidR="00583105" w:rsidRPr="007D426E">
        <w:rPr>
          <w:noProof/>
          <w:sz w:val="24"/>
          <w:szCs w:val="24"/>
          <w:lang w:val="ro-RO"/>
        </w:rPr>
        <w:t>8</w:t>
      </w:r>
      <w:r w:rsidR="006B6107" w:rsidRPr="007D426E">
        <w:rPr>
          <w:noProof/>
          <w:sz w:val="24"/>
          <w:szCs w:val="24"/>
          <w:lang w:val="ro-RO"/>
        </w:rPr>
        <w:t>.2019</w:t>
      </w:r>
      <w:r w:rsidR="00CA31B1" w:rsidRPr="007D426E">
        <w:rPr>
          <w:noProof/>
          <w:sz w:val="24"/>
          <w:szCs w:val="24"/>
          <w:lang w:val="ro-RO"/>
        </w:rPr>
        <w:t>.</w:t>
      </w:r>
    </w:p>
    <w:p w:rsidR="00EA0240" w:rsidRPr="00363C02" w:rsidRDefault="00A32425" w:rsidP="00337601">
      <w:pPr>
        <w:jc w:val="both"/>
        <w:rPr>
          <w:noProof/>
          <w:sz w:val="24"/>
          <w:szCs w:val="24"/>
          <w:lang w:val="ro-RO"/>
        </w:rPr>
      </w:pPr>
      <w:r w:rsidRPr="00363C02">
        <w:rPr>
          <w:noProof/>
          <w:sz w:val="24"/>
          <w:szCs w:val="24"/>
          <w:lang w:val="ro-RO"/>
        </w:rPr>
        <w:tab/>
      </w:r>
    </w:p>
    <w:p w:rsidR="00EF1D52" w:rsidRPr="00363C02" w:rsidRDefault="00EF1D52" w:rsidP="00337601">
      <w:pPr>
        <w:jc w:val="both"/>
        <w:rPr>
          <w:noProof/>
          <w:sz w:val="24"/>
          <w:szCs w:val="24"/>
          <w:lang w:val="ro-RO"/>
        </w:rPr>
      </w:pPr>
    </w:p>
    <w:p w:rsidR="00EF1D52" w:rsidRPr="00363C02" w:rsidRDefault="00EF1D52" w:rsidP="00337601">
      <w:pPr>
        <w:jc w:val="both"/>
        <w:rPr>
          <w:noProof/>
          <w:sz w:val="24"/>
          <w:szCs w:val="24"/>
          <w:lang w:val="ro-RO"/>
        </w:rPr>
      </w:pPr>
    </w:p>
    <w:p w:rsidR="00A32425" w:rsidRPr="00363C02" w:rsidRDefault="00A32425" w:rsidP="00DB2898">
      <w:pPr>
        <w:jc w:val="both"/>
        <w:rPr>
          <w:noProof/>
          <w:sz w:val="24"/>
          <w:szCs w:val="24"/>
          <w:lang w:val="ro-RO"/>
        </w:rPr>
      </w:pPr>
      <w:r w:rsidRPr="00363C02">
        <w:rPr>
          <w:noProof/>
          <w:sz w:val="24"/>
          <w:szCs w:val="24"/>
          <w:lang w:val="ro-RO"/>
        </w:rPr>
        <w:tab/>
      </w:r>
      <w:r w:rsidR="00EF1D52" w:rsidRPr="00363C02">
        <w:rPr>
          <w:noProof/>
          <w:sz w:val="24"/>
          <w:szCs w:val="24"/>
          <w:lang w:val="ro-RO"/>
        </w:rPr>
        <w:tab/>
      </w:r>
      <w:r w:rsidR="00EA0240" w:rsidRPr="00363C02">
        <w:rPr>
          <w:b/>
          <w:noProof/>
          <w:sz w:val="24"/>
          <w:szCs w:val="24"/>
          <w:lang w:val="ro-RO"/>
        </w:rPr>
        <w:t>Arhitect Șef,</w:t>
      </w:r>
      <w:r w:rsidR="00EA0240" w:rsidRPr="00363C02">
        <w:rPr>
          <w:b/>
          <w:noProof/>
          <w:sz w:val="24"/>
          <w:szCs w:val="24"/>
          <w:lang w:val="ro-RO"/>
        </w:rPr>
        <w:tab/>
      </w:r>
      <w:r w:rsidR="00EF1D52" w:rsidRPr="00363C02">
        <w:rPr>
          <w:noProof/>
          <w:sz w:val="24"/>
          <w:szCs w:val="24"/>
          <w:lang w:val="ro-RO"/>
        </w:rPr>
        <w:tab/>
      </w:r>
      <w:r w:rsidR="00EF1D52" w:rsidRPr="00363C02">
        <w:rPr>
          <w:noProof/>
          <w:sz w:val="24"/>
          <w:szCs w:val="24"/>
          <w:lang w:val="ro-RO"/>
        </w:rPr>
        <w:tab/>
      </w:r>
      <w:r w:rsidR="00EF1D52" w:rsidRPr="00363C02">
        <w:rPr>
          <w:noProof/>
          <w:sz w:val="24"/>
          <w:szCs w:val="24"/>
          <w:lang w:val="ro-RO"/>
        </w:rPr>
        <w:tab/>
      </w:r>
      <w:r w:rsidR="00EF1D52" w:rsidRPr="00363C02">
        <w:rPr>
          <w:noProof/>
          <w:sz w:val="24"/>
          <w:szCs w:val="24"/>
          <w:lang w:val="ro-RO"/>
        </w:rPr>
        <w:tab/>
      </w:r>
      <w:r w:rsidR="00EF1D52" w:rsidRPr="00363C02">
        <w:rPr>
          <w:noProof/>
          <w:sz w:val="24"/>
          <w:szCs w:val="24"/>
          <w:lang w:val="ro-RO"/>
        </w:rPr>
        <w:tab/>
      </w:r>
      <w:r w:rsidR="00EA0240" w:rsidRPr="00363C02">
        <w:rPr>
          <w:b/>
          <w:noProof/>
          <w:sz w:val="24"/>
          <w:szCs w:val="24"/>
          <w:lang w:val="ro-RO"/>
        </w:rPr>
        <w:t>Director executiv,</w:t>
      </w:r>
    </w:p>
    <w:p w:rsidR="00EA0240" w:rsidRPr="00363C02" w:rsidRDefault="00EF1D52" w:rsidP="00EF1D52">
      <w:pPr>
        <w:ind w:firstLine="720"/>
        <w:jc w:val="both"/>
        <w:rPr>
          <w:noProof/>
          <w:sz w:val="24"/>
          <w:szCs w:val="24"/>
          <w:lang w:val="ro-RO"/>
        </w:rPr>
      </w:pPr>
      <w:r w:rsidRPr="00363C02">
        <w:rPr>
          <w:noProof/>
          <w:sz w:val="24"/>
          <w:szCs w:val="24"/>
          <w:lang w:val="ro-RO"/>
        </w:rPr>
        <w:t xml:space="preserve"> Adina - Gabriela Popescu</w:t>
      </w:r>
      <w:r w:rsidRPr="00363C02">
        <w:rPr>
          <w:noProof/>
          <w:sz w:val="24"/>
          <w:szCs w:val="24"/>
          <w:lang w:val="ro-RO"/>
        </w:rPr>
        <w:tab/>
      </w:r>
      <w:r w:rsidRPr="00363C02">
        <w:rPr>
          <w:noProof/>
          <w:sz w:val="24"/>
          <w:szCs w:val="24"/>
          <w:lang w:val="ro-RO"/>
        </w:rPr>
        <w:tab/>
      </w:r>
      <w:r w:rsidRPr="00363C02">
        <w:rPr>
          <w:noProof/>
          <w:sz w:val="24"/>
          <w:szCs w:val="24"/>
          <w:lang w:val="ro-RO"/>
        </w:rPr>
        <w:tab/>
      </w:r>
      <w:r w:rsidRPr="00363C02">
        <w:rPr>
          <w:noProof/>
          <w:sz w:val="24"/>
          <w:szCs w:val="24"/>
          <w:lang w:val="ro-RO"/>
        </w:rPr>
        <w:tab/>
      </w:r>
      <w:r w:rsidRPr="00363C02">
        <w:rPr>
          <w:noProof/>
          <w:sz w:val="24"/>
          <w:szCs w:val="24"/>
          <w:lang w:val="ro-RO"/>
        </w:rPr>
        <w:tab/>
        <w:t xml:space="preserve">   </w:t>
      </w:r>
      <w:r w:rsidR="00EA0240" w:rsidRPr="00363C02">
        <w:rPr>
          <w:noProof/>
          <w:sz w:val="24"/>
          <w:szCs w:val="24"/>
          <w:lang w:val="ro-RO"/>
        </w:rPr>
        <w:t>Carmen</w:t>
      </w:r>
      <w:r w:rsidRPr="00363C02">
        <w:rPr>
          <w:noProof/>
          <w:sz w:val="24"/>
          <w:szCs w:val="24"/>
          <w:lang w:val="ro-RO"/>
        </w:rPr>
        <w:t xml:space="preserve"> Morar</w:t>
      </w:r>
    </w:p>
    <w:p w:rsidR="00EA0240" w:rsidRPr="00363C02" w:rsidRDefault="00EA0240">
      <w:pPr>
        <w:jc w:val="both"/>
        <w:rPr>
          <w:noProof/>
          <w:sz w:val="24"/>
          <w:szCs w:val="24"/>
          <w:lang w:val="ro-RO"/>
        </w:rPr>
      </w:pPr>
    </w:p>
    <w:p w:rsidR="00EA0240" w:rsidRPr="00363C02" w:rsidRDefault="00EA0240">
      <w:pPr>
        <w:jc w:val="both"/>
        <w:rPr>
          <w:noProof/>
          <w:sz w:val="24"/>
          <w:szCs w:val="24"/>
          <w:lang w:val="ro-RO"/>
        </w:rPr>
      </w:pPr>
    </w:p>
    <w:p w:rsidR="00EA0240" w:rsidRPr="00363C02" w:rsidRDefault="00EA0240">
      <w:pPr>
        <w:jc w:val="both"/>
        <w:rPr>
          <w:noProof/>
          <w:sz w:val="24"/>
          <w:szCs w:val="24"/>
          <w:lang w:val="ro-RO"/>
        </w:rPr>
      </w:pPr>
    </w:p>
    <w:p w:rsidR="007C1E7E" w:rsidRPr="00363C02" w:rsidRDefault="007C1E7E">
      <w:pPr>
        <w:jc w:val="both"/>
        <w:rPr>
          <w:noProof/>
          <w:sz w:val="24"/>
          <w:szCs w:val="24"/>
          <w:lang w:val="ro-RO"/>
        </w:rPr>
      </w:pPr>
    </w:p>
    <w:p w:rsidR="007C1E7E" w:rsidRPr="00363C02" w:rsidRDefault="007C1E7E">
      <w:pPr>
        <w:jc w:val="both"/>
        <w:rPr>
          <w:noProof/>
          <w:sz w:val="24"/>
          <w:szCs w:val="24"/>
          <w:lang w:val="ro-RO"/>
        </w:rPr>
      </w:pPr>
    </w:p>
    <w:p w:rsidR="007C1E7E" w:rsidRPr="00363C02" w:rsidRDefault="007C1E7E">
      <w:pPr>
        <w:jc w:val="both"/>
        <w:rPr>
          <w:noProof/>
          <w:sz w:val="24"/>
          <w:szCs w:val="24"/>
          <w:lang w:val="ro-RO"/>
        </w:rPr>
      </w:pPr>
    </w:p>
    <w:p w:rsidR="007C1E7E" w:rsidRPr="00363C02" w:rsidRDefault="007C1E7E">
      <w:pPr>
        <w:jc w:val="both"/>
        <w:rPr>
          <w:noProof/>
          <w:sz w:val="24"/>
          <w:szCs w:val="24"/>
          <w:lang w:val="ro-RO"/>
        </w:rPr>
      </w:pPr>
    </w:p>
    <w:p w:rsidR="007C1E7E" w:rsidRPr="00363C02" w:rsidRDefault="007C1E7E">
      <w:pPr>
        <w:jc w:val="both"/>
        <w:rPr>
          <w:noProof/>
          <w:sz w:val="24"/>
          <w:szCs w:val="24"/>
          <w:lang w:val="ro-RO"/>
        </w:rPr>
      </w:pPr>
    </w:p>
    <w:p w:rsidR="007C1E7E" w:rsidRPr="00363C02" w:rsidRDefault="007C1E7E">
      <w:pPr>
        <w:jc w:val="both"/>
        <w:rPr>
          <w:noProof/>
          <w:sz w:val="24"/>
          <w:szCs w:val="24"/>
          <w:lang w:val="ro-RO"/>
        </w:rPr>
      </w:pPr>
    </w:p>
    <w:p w:rsidR="00EF1D52" w:rsidRPr="00363C02" w:rsidRDefault="00EF1D52">
      <w:pPr>
        <w:jc w:val="both"/>
        <w:rPr>
          <w:noProof/>
          <w:sz w:val="24"/>
          <w:szCs w:val="24"/>
          <w:lang w:val="ro-RO"/>
        </w:rPr>
      </w:pPr>
    </w:p>
    <w:p w:rsidR="00EF1D52" w:rsidRPr="00363C02" w:rsidRDefault="00EF1D52">
      <w:pPr>
        <w:jc w:val="both"/>
        <w:rPr>
          <w:noProof/>
          <w:sz w:val="24"/>
          <w:szCs w:val="24"/>
          <w:lang w:val="ro-RO"/>
        </w:rPr>
      </w:pPr>
    </w:p>
    <w:p w:rsidR="00EF1D52" w:rsidRPr="00363C02" w:rsidRDefault="00EF1D52">
      <w:pPr>
        <w:jc w:val="both"/>
        <w:rPr>
          <w:noProof/>
          <w:sz w:val="24"/>
          <w:szCs w:val="24"/>
          <w:lang w:val="ro-RO"/>
        </w:rPr>
      </w:pPr>
    </w:p>
    <w:p w:rsidR="00EF1D52" w:rsidRPr="00363C02" w:rsidRDefault="00EF1D52">
      <w:pPr>
        <w:jc w:val="both"/>
        <w:rPr>
          <w:noProof/>
          <w:sz w:val="24"/>
          <w:szCs w:val="24"/>
          <w:lang w:val="ro-RO"/>
        </w:rPr>
      </w:pPr>
    </w:p>
    <w:p w:rsidR="00EF1D52" w:rsidRPr="00363C02" w:rsidRDefault="00EF1D52">
      <w:pPr>
        <w:jc w:val="both"/>
        <w:rPr>
          <w:noProof/>
          <w:sz w:val="24"/>
          <w:szCs w:val="24"/>
          <w:lang w:val="ro-RO"/>
        </w:rPr>
      </w:pPr>
    </w:p>
    <w:p w:rsidR="00EF1D52" w:rsidRPr="00363C02" w:rsidRDefault="00EF1D52">
      <w:pPr>
        <w:jc w:val="both"/>
        <w:rPr>
          <w:noProof/>
          <w:sz w:val="24"/>
          <w:szCs w:val="24"/>
          <w:lang w:val="ro-RO"/>
        </w:rPr>
      </w:pPr>
    </w:p>
    <w:p w:rsidR="007C1E7E" w:rsidRPr="00363C02" w:rsidRDefault="007C1E7E">
      <w:pPr>
        <w:jc w:val="both"/>
        <w:rPr>
          <w:noProof/>
          <w:sz w:val="24"/>
          <w:szCs w:val="24"/>
          <w:lang w:val="ro-RO"/>
        </w:rPr>
      </w:pPr>
    </w:p>
    <w:p w:rsidR="007C1E7E" w:rsidRPr="00363C02" w:rsidRDefault="007C1E7E">
      <w:pPr>
        <w:jc w:val="both"/>
        <w:rPr>
          <w:noProof/>
          <w:sz w:val="24"/>
          <w:szCs w:val="24"/>
          <w:lang w:val="ro-RO"/>
        </w:rPr>
      </w:pPr>
    </w:p>
    <w:p w:rsidR="007C1E7E" w:rsidRPr="00363C02" w:rsidRDefault="007C1E7E">
      <w:pPr>
        <w:jc w:val="both"/>
        <w:rPr>
          <w:noProof/>
          <w:sz w:val="24"/>
          <w:szCs w:val="24"/>
          <w:lang w:val="ro-RO"/>
        </w:rPr>
      </w:pPr>
    </w:p>
    <w:p w:rsidR="00EA0240" w:rsidRPr="00363C02" w:rsidRDefault="00EA0240">
      <w:pPr>
        <w:jc w:val="both"/>
        <w:rPr>
          <w:noProof/>
          <w:sz w:val="24"/>
          <w:szCs w:val="24"/>
          <w:lang w:val="ro-RO"/>
        </w:rPr>
      </w:pPr>
      <w:r w:rsidRPr="00363C02">
        <w:rPr>
          <w:noProof/>
          <w:sz w:val="24"/>
          <w:szCs w:val="24"/>
          <w:lang w:val="ro-RO"/>
        </w:rPr>
        <w:t>Întocmit/Redactat: Ignat Liana</w:t>
      </w:r>
    </w:p>
    <w:sectPr w:rsidR="00EA0240" w:rsidRPr="00363C02" w:rsidSect="00E13CEA">
      <w:pgSz w:w="12240" w:h="15840"/>
      <w:pgMar w:top="1170" w:right="126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78562B"/>
    <w:multiLevelType w:val="hybridMultilevel"/>
    <w:tmpl w:val="C1A21E80"/>
    <w:lvl w:ilvl="0" w:tplc="15605950">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2DF45C5"/>
    <w:multiLevelType w:val="hybridMultilevel"/>
    <w:tmpl w:val="8C401E5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BB60DC"/>
    <w:multiLevelType w:val="hybridMultilevel"/>
    <w:tmpl w:val="5726E8C0"/>
    <w:lvl w:ilvl="0" w:tplc="7584C20A">
      <w:numFmt w:val="bullet"/>
      <w:lvlText w:val="-"/>
      <w:lvlJc w:val="left"/>
      <w:pPr>
        <w:ind w:left="1428" w:hanging="360"/>
      </w:pPr>
      <w:rPr>
        <w:rFonts w:ascii="Times New Roman" w:eastAsia="Times New Roman"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 w15:restartNumberingAfterBreak="0">
    <w:nsid w:val="58730BAE"/>
    <w:multiLevelType w:val="hybridMultilevel"/>
    <w:tmpl w:val="44303DA8"/>
    <w:lvl w:ilvl="0" w:tplc="83A6EAF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662652"/>
    <w:multiLevelType w:val="hybridMultilevel"/>
    <w:tmpl w:val="FE849F8C"/>
    <w:lvl w:ilvl="0" w:tplc="BBF64F42">
      <w:start w:val="1"/>
      <w:numFmt w:val="decimal"/>
      <w:lvlText w:val="%1."/>
      <w:lvlJc w:val="left"/>
      <w:pPr>
        <w:tabs>
          <w:tab w:val="num" w:pos="1065"/>
        </w:tabs>
        <w:ind w:left="1065" w:hanging="360"/>
      </w:pPr>
      <w:rPr>
        <w:rFonts w:hint="default"/>
      </w:rPr>
    </w:lvl>
    <w:lvl w:ilvl="1" w:tplc="0409000B">
      <w:start w:val="1"/>
      <w:numFmt w:val="bullet"/>
      <w:lvlText w:val=""/>
      <w:lvlJc w:val="left"/>
      <w:pPr>
        <w:tabs>
          <w:tab w:val="num" w:pos="1785"/>
        </w:tabs>
        <w:ind w:left="1785" w:hanging="360"/>
      </w:pPr>
      <w:rPr>
        <w:rFonts w:ascii="Wingdings" w:hAnsi="Wingdings" w:hint="default"/>
      </w:rPr>
    </w:lvl>
    <w:lvl w:ilvl="2" w:tplc="0418001B" w:tentative="1">
      <w:start w:val="1"/>
      <w:numFmt w:val="lowerRoman"/>
      <w:lvlText w:val="%3."/>
      <w:lvlJc w:val="right"/>
      <w:pPr>
        <w:tabs>
          <w:tab w:val="num" w:pos="2505"/>
        </w:tabs>
        <w:ind w:left="2505" w:hanging="180"/>
      </w:pPr>
    </w:lvl>
    <w:lvl w:ilvl="3" w:tplc="0418000F" w:tentative="1">
      <w:start w:val="1"/>
      <w:numFmt w:val="decimal"/>
      <w:lvlText w:val="%4."/>
      <w:lvlJc w:val="left"/>
      <w:pPr>
        <w:tabs>
          <w:tab w:val="num" w:pos="3225"/>
        </w:tabs>
        <w:ind w:left="3225" w:hanging="360"/>
      </w:pPr>
    </w:lvl>
    <w:lvl w:ilvl="4" w:tplc="04180019" w:tentative="1">
      <w:start w:val="1"/>
      <w:numFmt w:val="lowerLetter"/>
      <w:lvlText w:val="%5."/>
      <w:lvlJc w:val="left"/>
      <w:pPr>
        <w:tabs>
          <w:tab w:val="num" w:pos="3945"/>
        </w:tabs>
        <w:ind w:left="3945" w:hanging="360"/>
      </w:pPr>
    </w:lvl>
    <w:lvl w:ilvl="5" w:tplc="0418001B" w:tentative="1">
      <w:start w:val="1"/>
      <w:numFmt w:val="lowerRoman"/>
      <w:lvlText w:val="%6."/>
      <w:lvlJc w:val="right"/>
      <w:pPr>
        <w:tabs>
          <w:tab w:val="num" w:pos="4665"/>
        </w:tabs>
        <w:ind w:left="4665" w:hanging="180"/>
      </w:pPr>
    </w:lvl>
    <w:lvl w:ilvl="6" w:tplc="0418000F" w:tentative="1">
      <w:start w:val="1"/>
      <w:numFmt w:val="decimal"/>
      <w:lvlText w:val="%7."/>
      <w:lvlJc w:val="left"/>
      <w:pPr>
        <w:tabs>
          <w:tab w:val="num" w:pos="5385"/>
        </w:tabs>
        <w:ind w:left="5385" w:hanging="360"/>
      </w:pPr>
    </w:lvl>
    <w:lvl w:ilvl="7" w:tplc="04180019" w:tentative="1">
      <w:start w:val="1"/>
      <w:numFmt w:val="lowerLetter"/>
      <w:lvlText w:val="%8."/>
      <w:lvlJc w:val="left"/>
      <w:pPr>
        <w:tabs>
          <w:tab w:val="num" w:pos="6105"/>
        </w:tabs>
        <w:ind w:left="6105" w:hanging="360"/>
      </w:pPr>
    </w:lvl>
    <w:lvl w:ilvl="8" w:tplc="0418001B" w:tentative="1">
      <w:start w:val="1"/>
      <w:numFmt w:val="lowerRoman"/>
      <w:lvlText w:val="%9."/>
      <w:lvlJc w:val="right"/>
      <w:pPr>
        <w:tabs>
          <w:tab w:val="num" w:pos="6825"/>
        </w:tabs>
        <w:ind w:left="6825" w:hanging="180"/>
      </w:pPr>
    </w:lvl>
  </w:abstractNum>
  <w:abstractNum w:abstractNumId="5" w15:restartNumberingAfterBreak="0">
    <w:nsid w:val="6B015D83"/>
    <w:multiLevelType w:val="hybridMultilevel"/>
    <w:tmpl w:val="7AFEF5E0"/>
    <w:lvl w:ilvl="0" w:tplc="0418000B">
      <w:start w:val="1"/>
      <w:numFmt w:val="bullet"/>
      <w:lvlText w:val=""/>
      <w:lvlJc w:val="left"/>
      <w:pPr>
        <w:tabs>
          <w:tab w:val="num" w:pos="1440"/>
        </w:tabs>
        <w:ind w:left="1440" w:hanging="360"/>
      </w:pPr>
      <w:rPr>
        <w:rFonts w:ascii="Wingdings" w:hAnsi="Wingdings" w:hint="default"/>
      </w:rPr>
    </w:lvl>
    <w:lvl w:ilvl="1" w:tplc="44002782">
      <w:start w:val="2"/>
      <w:numFmt w:val="bullet"/>
      <w:lvlText w:val="-"/>
      <w:lvlJc w:val="left"/>
      <w:pPr>
        <w:tabs>
          <w:tab w:val="num" w:pos="2160"/>
        </w:tabs>
        <w:ind w:left="2160" w:hanging="360"/>
      </w:pPr>
      <w:rPr>
        <w:rFonts w:ascii="Times New Roman" w:eastAsia="Times New Roman" w:hAnsi="Times New Roman" w:cs="Times New Roman" w:hint="default"/>
      </w:rPr>
    </w:lvl>
    <w:lvl w:ilvl="2" w:tplc="04180005" w:tentative="1">
      <w:start w:val="1"/>
      <w:numFmt w:val="bullet"/>
      <w:lvlText w:val=""/>
      <w:lvlJc w:val="left"/>
      <w:pPr>
        <w:tabs>
          <w:tab w:val="num" w:pos="2880"/>
        </w:tabs>
        <w:ind w:left="2880" w:hanging="360"/>
      </w:pPr>
      <w:rPr>
        <w:rFonts w:ascii="Wingdings" w:hAnsi="Wingdings" w:hint="default"/>
      </w:rPr>
    </w:lvl>
    <w:lvl w:ilvl="3" w:tplc="04180001" w:tentative="1">
      <w:start w:val="1"/>
      <w:numFmt w:val="bullet"/>
      <w:lvlText w:val=""/>
      <w:lvlJc w:val="left"/>
      <w:pPr>
        <w:tabs>
          <w:tab w:val="num" w:pos="3600"/>
        </w:tabs>
        <w:ind w:left="3600" w:hanging="360"/>
      </w:pPr>
      <w:rPr>
        <w:rFonts w:ascii="Symbol" w:hAnsi="Symbol" w:hint="default"/>
      </w:rPr>
    </w:lvl>
    <w:lvl w:ilvl="4" w:tplc="04180003" w:tentative="1">
      <w:start w:val="1"/>
      <w:numFmt w:val="bullet"/>
      <w:lvlText w:val="o"/>
      <w:lvlJc w:val="left"/>
      <w:pPr>
        <w:tabs>
          <w:tab w:val="num" w:pos="4320"/>
        </w:tabs>
        <w:ind w:left="4320" w:hanging="360"/>
      </w:pPr>
      <w:rPr>
        <w:rFonts w:ascii="Courier New" w:hAnsi="Courier New" w:hint="default"/>
      </w:rPr>
    </w:lvl>
    <w:lvl w:ilvl="5" w:tplc="04180005" w:tentative="1">
      <w:start w:val="1"/>
      <w:numFmt w:val="bullet"/>
      <w:lvlText w:val=""/>
      <w:lvlJc w:val="left"/>
      <w:pPr>
        <w:tabs>
          <w:tab w:val="num" w:pos="5040"/>
        </w:tabs>
        <w:ind w:left="5040" w:hanging="360"/>
      </w:pPr>
      <w:rPr>
        <w:rFonts w:ascii="Wingdings" w:hAnsi="Wingdings" w:hint="default"/>
      </w:rPr>
    </w:lvl>
    <w:lvl w:ilvl="6" w:tplc="04180001" w:tentative="1">
      <w:start w:val="1"/>
      <w:numFmt w:val="bullet"/>
      <w:lvlText w:val=""/>
      <w:lvlJc w:val="left"/>
      <w:pPr>
        <w:tabs>
          <w:tab w:val="num" w:pos="5760"/>
        </w:tabs>
        <w:ind w:left="5760" w:hanging="360"/>
      </w:pPr>
      <w:rPr>
        <w:rFonts w:ascii="Symbol" w:hAnsi="Symbol" w:hint="default"/>
      </w:rPr>
    </w:lvl>
    <w:lvl w:ilvl="7" w:tplc="04180003" w:tentative="1">
      <w:start w:val="1"/>
      <w:numFmt w:val="bullet"/>
      <w:lvlText w:val="o"/>
      <w:lvlJc w:val="left"/>
      <w:pPr>
        <w:tabs>
          <w:tab w:val="num" w:pos="6480"/>
        </w:tabs>
        <w:ind w:left="6480" w:hanging="360"/>
      </w:pPr>
      <w:rPr>
        <w:rFonts w:ascii="Courier New" w:hAnsi="Courier New" w:hint="default"/>
      </w:rPr>
    </w:lvl>
    <w:lvl w:ilvl="8" w:tplc="0418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721B50A8"/>
    <w:multiLevelType w:val="hybridMultilevel"/>
    <w:tmpl w:val="926E1250"/>
    <w:lvl w:ilvl="0" w:tplc="0418000F">
      <w:start w:val="1"/>
      <w:numFmt w:val="decimal"/>
      <w:lvlText w:val="%1."/>
      <w:lvlJc w:val="left"/>
      <w:pPr>
        <w:tabs>
          <w:tab w:val="num" w:pos="360"/>
        </w:tabs>
        <w:ind w:left="360" w:hanging="360"/>
      </w:pPr>
    </w:lvl>
    <w:lvl w:ilvl="1" w:tplc="D6AE9170">
      <w:start w:val="1"/>
      <w:numFmt w:val="decimal"/>
      <w:lvlText w:val="(%2)"/>
      <w:lvlJc w:val="left"/>
      <w:pPr>
        <w:tabs>
          <w:tab w:val="num" w:pos="1095"/>
        </w:tabs>
        <w:ind w:left="1095" w:hanging="375"/>
      </w:pPr>
      <w:rPr>
        <w:rFonts w:hint="default"/>
      </w:rPr>
    </w:lvl>
    <w:lvl w:ilvl="2" w:tplc="0418001B" w:tentative="1">
      <w:start w:val="1"/>
      <w:numFmt w:val="lowerRoman"/>
      <w:lvlText w:val="%3."/>
      <w:lvlJc w:val="right"/>
      <w:pPr>
        <w:tabs>
          <w:tab w:val="num" w:pos="1800"/>
        </w:tabs>
        <w:ind w:left="1800" w:hanging="180"/>
      </w:pPr>
    </w:lvl>
    <w:lvl w:ilvl="3" w:tplc="0418000F" w:tentative="1">
      <w:start w:val="1"/>
      <w:numFmt w:val="decimal"/>
      <w:lvlText w:val="%4."/>
      <w:lvlJc w:val="left"/>
      <w:pPr>
        <w:tabs>
          <w:tab w:val="num" w:pos="2520"/>
        </w:tabs>
        <w:ind w:left="2520" w:hanging="360"/>
      </w:pPr>
    </w:lvl>
    <w:lvl w:ilvl="4" w:tplc="04180019" w:tentative="1">
      <w:start w:val="1"/>
      <w:numFmt w:val="lowerLetter"/>
      <w:lvlText w:val="%5."/>
      <w:lvlJc w:val="left"/>
      <w:pPr>
        <w:tabs>
          <w:tab w:val="num" w:pos="3240"/>
        </w:tabs>
        <w:ind w:left="3240" w:hanging="360"/>
      </w:pPr>
    </w:lvl>
    <w:lvl w:ilvl="5" w:tplc="0418001B" w:tentative="1">
      <w:start w:val="1"/>
      <w:numFmt w:val="lowerRoman"/>
      <w:lvlText w:val="%6."/>
      <w:lvlJc w:val="right"/>
      <w:pPr>
        <w:tabs>
          <w:tab w:val="num" w:pos="3960"/>
        </w:tabs>
        <w:ind w:left="3960" w:hanging="180"/>
      </w:pPr>
    </w:lvl>
    <w:lvl w:ilvl="6" w:tplc="0418000F" w:tentative="1">
      <w:start w:val="1"/>
      <w:numFmt w:val="decimal"/>
      <w:lvlText w:val="%7."/>
      <w:lvlJc w:val="left"/>
      <w:pPr>
        <w:tabs>
          <w:tab w:val="num" w:pos="4680"/>
        </w:tabs>
        <w:ind w:left="4680" w:hanging="360"/>
      </w:pPr>
    </w:lvl>
    <w:lvl w:ilvl="7" w:tplc="04180019" w:tentative="1">
      <w:start w:val="1"/>
      <w:numFmt w:val="lowerLetter"/>
      <w:lvlText w:val="%8."/>
      <w:lvlJc w:val="left"/>
      <w:pPr>
        <w:tabs>
          <w:tab w:val="num" w:pos="5400"/>
        </w:tabs>
        <w:ind w:left="5400" w:hanging="360"/>
      </w:pPr>
    </w:lvl>
    <w:lvl w:ilvl="8" w:tplc="0418001B" w:tentative="1">
      <w:start w:val="1"/>
      <w:numFmt w:val="lowerRoman"/>
      <w:lvlText w:val="%9."/>
      <w:lvlJc w:val="right"/>
      <w:pPr>
        <w:tabs>
          <w:tab w:val="num" w:pos="6120"/>
        </w:tabs>
        <w:ind w:left="6120" w:hanging="180"/>
      </w:pPr>
    </w:lvl>
  </w:abstractNum>
  <w:abstractNum w:abstractNumId="7" w15:restartNumberingAfterBreak="0">
    <w:nsid w:val="7A46227A"/>
    <w:multiLevelType w:val="hybridMultilevel"/>
    <w:tmpl w:val="952E9BB8"/>
    <w:lvl w:ilvl="0" w:tplc="0418000B">
      <w:start w:val="1"/>
      <w:numFmt w:val="bullet"/>
      <w:lvlText w:val=""/>
      <w:lvlJc w:val="left"/>
      <w:pPr>
        <w:tabs>
          <w:tab w:val="num" w:pos="1100"/>
        </w:tabs>
        <w:ind w:left="1100" w:hanging="360"/>
      </w:pPr>
      <w:rPr>
        <w:rFonts w:ascii="Wingdings" w:hAnsi="Wingdings" w:hint="default"/>
      </w:rPr>
    </w:lvl>
    <w:lvl w:ilvl="1" w:tplc="04180003" w:tentative="1">
      <w:start w:val="1"/>
      <w:numFmt w:val="bullet"/>
      <w:lvlText w:val="o"/>
      <w:lvlJc w:val="left"/>
      <w:pPr>
        <w:tabs>
          <w:tab w:val="num" w:pos="1820"/>
        </w:tabs>
        <w:ind w:left="1820" w:hanging="360"/>
      </w:pPr>
      <w:rPr>
        <w:rFonts w:ascii="Courier New" w:hAnsi="Courier New" w:hint="default"/>
      </w:rPr>
    </w:lvl>
    <w:lvl w:ilvl="2" w:tplc="04180005" w:tentative="1">
      <w:start w:val="1"/>
      <w:numFmt w:val="bullet"/>
      <w:lvlText w:val=""/>
      <w:lvlJc w:val="left"/>
      <w:pPr>
        <w:tabs>
          <w:tab w:val="num" w:pos="2540"/>
        </w:tabs>
        <w:ind w:left="2540" w:hanging="360"/>
      </w:pPr>
      <w:rPr>
        <w:rFonts w:ascii="Wingdings" w:hAnsi="Wingdings" w:hint="default"/>
      </w:rPr>
    </w:lvl>
    <w:lvl w:ilvl="3" w:tplc="04180001" w:tentative="1">
      <w:start w:val="1"/>
      <w:numFmt w:val="bullet"/>
      <w:lvlText w:val=""/>
      <w:lvlJc w:val="left"/>
      <w:pPr>
        <w:tabs>
          <w:tab w:val="num" w:pos="3260"/>
        </w:tabs>
        <w:ind w:left="3260" w:hanging="360"/>
      </w:pPr>
      <w:rPr>
        <w:rFonts w:ascii="Symbol" w:hAnsi="Symbol" w:hint="default"/>
      </w:rPr>
    </w:lvl>
    <w:lvl w:ilvl="4" w:tplc="04180003" w:tentative="1">
      <w:start w:val="1"/>
      <w:numFmt w:val="bullet"/>
      <w:lvlText w:val="o"/>
      <w:lvlJc w:val="left"/>
      <w:pPr>
        <w:tabs>
          <w:tab w:val="num" w:pos="3980"/>
        </w:tabs>
        <w:ind w:left="3980" w:hanging="360"/>
      </w:pPr>
      <w:rPr>
        <w:rFonts w:ascii="Courier New" w:hAnsi="Courier New" w:hint="default"/>
      </w:rPr>
    </w:lvl>
    <w:lvl w:ilvl="5" w:tplc="04180005" w:tentative="1">
      <w:start w:val="1"/>
      <w:numFmt w:val="bullet"/>
      <w:lvlText w:val=""/>
      <w:lvlJc w:val="left"/>
      <w:pPr>
        <w:tabs>
          <w:tab w:val="num" w:pos="4700"/>
        </w:tabs>
        <w:ind w:left="4700" w:hanging="360"/>
      </w:pPr>
      <w:rPr>
        <w:rFonts w:ascii="Wingdings" w:hAnsi="Wingdings" w:hint="default"/>
      </w:rPr>
    </w:lvl>
    <w:lvl w:ilvl="6" w:tplc="04180001" w:tentative="1">
      <w:start w:val="1"/>
      <w:numFmt w:val="bullet"/>
      <w:lvlText w:val=""/>
      <w:lvlJc w:val="left"/>
      <w:pPr>
        <w:tabs>
          <w:tab w:val="num" w:pos="5420"/>
        </w:tabs>
        <w:ind w:left="5420" w:hanging="360"/>
      </w:pPr>
      <w:rPr>
        <w:rFonts w:ascii="Symbol" w:hAnsi="Symbol" w:hint="default"/>
      </w:rPr>
    </w:lvl>
    <w:lvl w:ilvl="7" w:tplc="04180003" w:tentative="1">
      <w:start w:val="1"/>
      <w:numFmt w:val="bullet"/>
      <w:lvlText w:val="o"/>
      <w:lvlJc w:val="left"/>
      <w:pPr>
        <w:tabs>
          <w:tab w:val="num" w:pos="6140"/>
        </w:tabs>
        <w:ind w:left="6140" w:hanging="360"/>
      </w:pPr>
      <w:rPr>
        <w:rFonts w:ascii="Courier New" w:hAnsi="Courier New" w:hint="default"/>
      </w:rPr>
    </w:lvl>
    <w:lvl w:ilvl="8" w:tplc="04180005" w:tentative="1">
      <w:start w:val="1"/>
      <w:numFmt w:val="bullet"/>
      <w:lvlText w:val=""/>
      <w:lvlJc w:val="left"/>
      <w:pPr>
        <w:tabs>
          <w:tab w:val="num" w:pos="6860"/>
        </w:tabs>
        <w:ind w:left="6860" w:hanging="360"/>
      </w:pPr>
      <w:rPr>
        <w:rFonts w:ascii="Wingdings" w:hAnsi="Wingdings" w:hint="default"/>
      </w:rPr>
    </w:lvl>
  </w:abstractNum>
  <w:num w:numId="1">
    <w:abstractNumId w:val="5"/>
  </w:num>
  <w:num w:numId="2">
    <w:abstractNumId w:val="6"/>
  </w:num>
  <w:num w:numId="3">
    <w:abstractNumId w:val="7"/>
  </w:num>
  <w:num w:numId="4">
    <w:abstractNumId w:val="4"/>
  </w:num>
  <w:num w:numId="5">
    <w:abstractNumId w:val="3"/>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54D"/>
    <w:rsid w:val="00004B69"/>
    <w:rsid w:val="0000742D"/>
    <w:rsid w:val="00007FEE"/>
    <w:rsid w:val="0001508E"/>
    <w:rsid w:val="000344D6"/>
    <w:rsid w:val="00072A8E"/>
    <w:rsid w:val="00080BEB"/>
    <w:rsid w:val="000C4DD8"/>
    <w:rsid w:val="000C7657"/>
    <w:rsid w:val="000D0E56"/>
    <w:rsid w:val="000D70C3"/>
    <w:rsid w:val="000F6677"/>
    <w:rsid w:val="00104B78"/>
    <w:rsid w:val="0012448E"/>
    <w:rsid w:val="00134F30"/>
    <w:rsid w:val="0014586F"/>
    <w:rsid w:val="00181E34"/>
    <w:rsid w:val="00183699"/>
    <w:rsid w:val="00192ABB"/>
    <w:rsid w:val="0019516D"/>
    <w:rsid w:val="001951E7"/>
    <w:rsid w:val="00197EBA"/>
    <w:rsid w:val="001A3588"/>
    <w:rsid w:val="001B3611"/>
    <w:rsid w:val="001B798B"/>
    <w:rsid w:val="001F743A"/>
    <w:rsid w:val="001F7C8D"/>
    <w:rsid w:val="002030F3"/>
    <w:rsid w:val="00212E55"/>
    <w:rsid w:val="0024520E"/>
    <w:rsid w:val="0025058E"/>
    <w:rsid w:val="00263450"/>
    <w:rsid w:val="002662BB"/>
    <w:rsid w:val="00266F33"/>
    <w:rsid w:val="002842C5"/>
    <w:rsid w:val="0028745B"/>
    <w:rsid w:val="00295B16"/>
    <w:rsid w:val="002C2A39"/>
    <w:rsid w:val="002C5AA7"/>
    <w:rsid w:val="002F6767"/>
    <w:rsid w:val="00305C1C"/>
    <w:rsid w:val="00307B13"/>
    <w:rsid w:val="00311904"/>
    <w:rsid w:val="00314F21"/>
    <w:rsid w:val="003170DB"/>
    <w:rsid w:val="00330B37"/>
    <w:rsid w:val="00331F70"/>
    <w:rsid w:val="00337601"/>
    <w:rsid w:val="00342DEB"/>
    <w:rsid w:val="003524E7"/>
    <w:rsid w:val="00363C02"/>
    <w:rsid w:val="00365A6E"/>
    <w:rsid w:val="00386896"/>
    <w:rsid w:val="00394CE1"/>
    <w:rsid w:val="003965FB"/>
    <w:rsid w:val="003A2F08"/>
    <w:rsid w:val="003A3783"/>
    <w:rsid w:val="003D5C3A"/>
    <w:rsid w:val="003E0CB8"/>
    <w:rsid w:val="003E7DA5"/>
    <w:rsid w:val="003F55E3"/>
    <w:rsid w:val="004039CA"/>
    <w:rsid w:val="00404D7C"/>
    <w:rsid w:val="00412C67"/>
    <w:rsid w:val="004223F4"/>
    <w:rsid w:val="004358C4"/>
    <w:rsid w:val="0043672E"/>
    <w:rsid w:val="004378E1"/>
    <w:rsid w:val="00443289"/>
    <w:rsid w:val="004575BC"/>
    <w:rsid w:val="00457EB2"/>
    <w:rsid w:val="004625E2"/>
    <w:rsid w:val="00463D60"/>
    <w:rsid w:val="004738CB"/>
    <w:rsid w:val="00485B32"/>
    <w:rsid w:val="004B34BA"/>
    <w:rsid w:val="004B3FA3"/>
    <w:rsid w:val="004C082C"/>
    <w:rsid w:val="00502DBF"/>
    <w:rsid w:val="00512970"/>
    <w:rsid w:val="00514711"/>
    <w:rsid w:val="005750D7"/>
    <w:rsid w:val="00577436"/>
    <w:rsid w:val="005829BC"/>
    <w:rsid w:val="00583105"/>
    <w:rsid w:val="00584162"/>
    <w:rsid w:val="005A4978"/>
    <w:rsid w:val="005B1B10"/>
    <w:rsid w:val="005D022D"/>
    <w:rsid w:val="005D2487"/>
    <w:rsid w:val="005D2AB7"/>
    <w:rsid w:val="005E679A"/>
    <w:rsid w:val="0062238A"/>
    <w:rsid w:val="0063030B"/>
    <w:rsid w:val="00640589"/>
    <w:rsid w:val="00650D80"/>
    <w:rsid w:val="00653F0D"/>
    <w:rsid w:val="00697B36"/>
    <w:rsid w:val="006A02CF"/>
    <w:rsid w:val="006B07A8"/>
    <w:rsid w:val="006B2BD8"/>
    <w:rsid w:val="006B41C3"/>
    <w:rsid w:val="006B6107"/>
    <w:rsid w:val="006C5B47"/>
    <w:rsid w:val="006D16E7"/>
    <w:rsid w:val="006D2695"/>
    <w:rsid w:val="006D26CB"/>
    <w:rsid w:val="006D5F05"/>
    <w:rsid w:val="006F09B3"/>
    <w:rsid w:val="006F1BEC"/>
    <w:rsid w:val="00714D8F"/>
    <w:rsid w:val="0072333C"/>
    <w:rsid w:val="007419F3"/>
    <w:rsid w:val="007503A7"/>
    <w:rsid w:val="0079412C"/>
    <w:rsid w:val="007A616C"/>
    <w:rsid w:val="007B43FC"/>
    <w:rsid w:val="007C1E7E"/>
    <w:rsid w:val="007D426E"/>
    <w:rsid w:val="007F04D6"/>
    <w:rsid w:val="007F247D"/>
    <w:rsid w:val="007F7B84"/>
    <w:rsid w:val="0080577D"/>
    <w:rsid w:val="008322DA"/>
    <w:rsid w:val="0083466B"/>
    <w:rsid w:val="008803F6"/>
    <w:rsid w:val="008B24B5"/>
    <w:rsid w:val="008B6CE0"/>
    <w:rsid w:val="008D3C43"/>
    <w:rsid w:val="00902BA2"/>
    <w:rsid w:val="00905F16"/>
    <w:rsid w:val="00912273"/>
    <w:rsid w:val="00924F06"/>
    <w:rsid w:val="00927246"/>
    <w:rsid w:val="009467DF"/>
    <w:rsid w:val="00946E42"/>
    <w:rsid w:val="00950168"/>
    <w:rsid w:val="0097237A"/>
    <w:rsid w:val="009754C2"/>
    <w:rsid w:val="009958C0"/>
    <w:rsid w:val="009A071D"/>
    <w:rsid w:val="009B726A"/>
    <w:rsid w:val="009C1F50"/>
    <w:rsid w:val="009C61AD"/>
    <w:rsid w:val="009C72C2"/>
    <w:rsid w:val="009D1F4F"/>
    <w:rsid w:val="009E6075"/>
    <w:rsid w:val="009E70F2"/>
    <w:rsid w:val="009F09CF"/>
    <w:rsid w:val="009F73BD"/>
    <w:rsid w:val="00A0798B"/>
    <w:rsid w:val="00A1273B"/>
    <w:rsid w:val="00A12C25"/>
    <w:rsid w:val="00A32425"/>
    <w:rsid w:val="00A448F5"/>
    <w:rsid w:val="00A54C4D"/>
    <w:rsid w:val="00A61A01"/>
    <w:rsid w:val="00A720A4"/>
    <w:rsid w:val="00A90F26"/>
    <w:rsid w:val="00AB3544"/>
    <w:rsid w:val="00AE09DE"/>
    <w:rsid w:val="00AE32CC"/>
    <w:rsid w:val="00AF27D3"/>
    <w:rsid w:val="00B1199D"/>
    <w:rsid w:val="00B138E2"/>
    <w:rsid w:val="00B422E4"/>
    <w:rsid w:val="00B6291B"/>
    <w:rsid w:val="00B7176B"/>
    <w:rsid w:val="00B73F3C"/>
    <w:rsid w:val="00B77329"/>
    <w:rsid w:val="00B9630C"/>
    <w:rsid w:val="00BA4886"/>
    <w:rsid w:val="00C308E7"/>
    <w:rsid w:val="00C53B10"/>
    <w:rsid w:val="00C56504"/>
    <w:rsid w:val="00C57513"/>
    <w:rsid w:val="00C73670"/>
    <w:rsid w:val="00C76801"/>
    <w:rsid w:val="00C76BFE"/>
    <w:rsid w:val="00C862BE"/>
    <w:rsid w:val="00C97414"/>
    <w:rsid w:val="00CA31B1"/>
    <w:rsid w:val="00CA46C9"/>
    <w:rsid w:val="00CB2490"/>
    <w:rsid w:val="00CC2546"/>
    <w:rsid w:val="00CE2BD8"/>
    <w:rsid w:val="00D00503"/>
    <w:rsid w:val="00D02306"/>
    <w:rsid w:val="00D115D3"/>
    <w:rsid w:val="00D126EC"/>
    <w:rsid w:val="00D36A79"/>
    <w:rsid w:val="00D443CA"/>
    <w:rsid w:val="00D47B30"/>
    <w:rsid w:val="00D522BD"/>
    <w:rsid w:val="00D54045"/>
    <w:rsid w:val="00D62AC4"/>
    <w:rsid w:val="00D62E56"/>
    <w:rsid w:val="00D72165"/>
    <w:rsid w:val="00D739C7"/>
    <w:rsid w:val="00D762DD"/>
    <w:rsid w:val="00D76D14"/>
    <w:rsid w:val="00D95FF4"/>
    <w:rsid w:val="00DB2898"/>
    <w:rsid w:val="00DB57E1"/>
    <w:rsid w:val="00DD0ACF"/>
    <w:rsid w:val="00DD2444"/>
    <w:rsid w:val="00DE75E7"/>
    <w:rsid w:val="00E13CEA"/>
    <w:rsid w:val="00E21C8C"/>
    <w:rsid w:val="00E21E85"/>
    <w:rsid w:val="00E340D9"/>
    <w:rsid w:val="00E36587"/>
    <w:rsid w:val="00E40058"/>
    <w:rsid w:val="00E4254D"/>
    <w:rsid w:val="00E47AF6"/>
    <w:rsid w:val="00E63EE0"/>
    <w:rsid w:val="00E7154C"/>
    <w:rsid w:val="00E7521D"/>
    <w:rsid w:val="00EA0240"/>
    <w:rsid w:val="00EA42F2"/>
    <w:rsid w:val="00EC1585"/>
    <w:rsid w:val="00EE41BF"/>
    <w:rsid w:val="00EF1D52"/>
    <w:rsid w:val="00EF5A53"/>
    <w:rsid w:val="00F014D2"/>
    <w:rsid w:val="00F0641C"/>
    <w:rsid w:val="00F14051"/>
    <w:rsid w:val="00F14109"/>
    <w:rsid w:val="00F36C25"/>
    <w:rsid w:val="00F37B4E"/>
    <w:rsid w:val="00F462BE"/>
    <w:rsid w:val="00F513D8"/>
    <w:rsid w:val="00F702A5"/>
    <w:rsid w:val="00F820D7"/>
    <w:rsid w:val="00F86C9D"/>
    <w:rsid w:val="00FB3CB5"/>
    <w:rsid w:val="00FC63BF"/>
    <w:rsid w:val="00FD2B81"/>
    <w:rsid w:val="00FD3A6A"/>
    <w:rsid w:val="00FD5B07"/>
    <w:rsid w:val="00FE4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7429AC-9617-47D8-B8F1-6A39CA038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42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32425"/>
    <w:pPr>
      <w:keepNext/>
      <w:outlineLvl w:val="0"/>
    </w:pPr>
    <w:rPr>
      <w:sz w:val="24"/>
    </w:rPr>
  </w:style>
  <w:style w:type="paragraph" w:styleId="Heading3">
    <w:name w:val="heading 3"/>
    <w:basedOn w:val="Normal"/>
    <w:next w:val="Normal"/>
    <w:link w:val="Heading3Char"/>
    <w:qFormat/>
    <w:rsid w:val="00A32425"/>
    <w:pPr>
      <w:keepNext/>
      <w:jc w:val="center"/>
      <w:outlineLvl w:val="2"/>
    </w:pPr>
    <w:rPr>
      <w:b/>
      <w:bCs/>
      <w:sz w:val="24"/>
      <w:szCs w:val="24"/>
      <w:lang w:eastAsia="ro-RO"/>
    </w:rPr>
  </w:style>
  <w:style w:type="paragraph" w:styleId="Heading4">
    <w:name w:val="heading 4"/>
    <w:basedOn w:val="Normal"/>
    <w:next w:val="Normal"/>
    <w:link w:val="Heading4Char"/>
    <w:qFormat/>
    <w:rsid w:val="00A32425"/>
    <w:pPr>
      <w:keepNext/>
      <w:jc w:val="both"/>
      <w:outlineLvl w:val="3"/>
    </w:pPr>
    <w:rPr>
      <w:sz w:val="28"/>
    </w:rPr>
  </w:style>
  <w:style w:type="paragraph" w:styleId="Heading6">
    <w:name w:val="heading 6"/>
    <w:basedOn w:val="Normal"/>
    <w:next w:val="Normal"/>
    <w:link w:val="Heading6Char"/>
    <w:qFormat/>
    <w:rsid w:val="00A32425"/>
    <w:pPr>
      <w:keepNext/>
      <w:ind w:left="1416"/>
      <w:jc w:val="both"/>
      <w:outlineLvl w:val="5"/>
    </w:pPr>
    <w:rPr>
      <w:sz w:val="28"/>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2425"/>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A32425"/>
    <w:rPr>
      <w:rFonts w:ascii="Times New Roman" w:eastAsia="Times New Roman" w:hAnsi="Times New Roman" w:cs="Times New Roman"/>
      <w:b/>
      <w:bCs/>
      <w:sz w:val="24"/>
      <w:szCs w:val="24"/>
      <w:lang w:eastAsia="ro-RO"/>
    </w:rPr>
  </w:style>
  <w:style w:type="character" w:customStyle="1" w:styleId="Heading4Char">
    <w:name w:val="Heading 4 Char"/>
    <w:basedOn w:val="DefaultParagraphFont"/>
    <w:link w:val="Heading4"/>
    <w:rsid w:val="00A32425"/>
    <w:rPr>
      <w:rFonts w:ascii="Times New Roman" w:eastAsia="Times New Roman" w:hAnsi="Times New Roman" w:cs="Times New Roman"/>
      <w:sz w:val="28"/>
      <w:szCs w:val="20"/>
    </w:rPr>
  </w:style>
  <w:style w:type="character" w:customStyle="1" w:styleId="Heading6Char">
    <w:name w:val="Heading 6 Char"/>
    <w:basedOn w:val="DefaultParagraphFont"/>
    <w:link w:val="Heading6"/>
    <w:rsid w:val="00A32425"/>
    <w:rPr>
      <w:rFonts w:ascii="Times New Roman" w:eastAsia="Times New Roman" w:hAnsi="Times New Roman" w:cs="Times New Roman"/>
      <w:sz w:val="28"/>
      <w:szCs w:val="24"/>
      <w:lang w:val="ro-RO" w:eastAsia="ro-RO"/>
    </w:rPr>
  </w:style>
  <w:style w:type="paragraph" w:styleId="BodyTextIndent">
    <w:name w:val="Body Text Indent"/>
    <w:basedOn w:val="Normal"/>
    <w:link w:val="BodyTextIndentChar"/>
    <w:semiHidden/>
    <w:rsid w:val="00A32425"/>
    <w:pPr>
      <w:spacing w:line="360" w:lineRule="auto"/>
      <w:ind w:firstLine="720"/>
      <w:jc w:val="both"/>
    </w:pPr>
    <w:rPr>
      <w:sz w:val="28"/>
    </w:rPr>
  </w:style>
  <w:style w:type="character" w:customStyle="1" w:styleId="BodyTextIndentChar">
    <w:name w:val="Body Text Indent Char"/>
    <w:basedOn w:val="DefaultParagraphFont"/>
    <w:link w:val="BodyTextIndent"/>
    <w:semiHidden/>
    <w:rsid w:val="00A32425"/>
    <w:rPr>
      <w:rFonts w:ascii="Times New Roman" w:eastAsia="Times New Roman" w:hAnsi="Times New Roman" w:cs="Times New Roman"/>
      <w:sz w:val="28"/>
      <w:szCs w:val="20"/>
    </w:rPr>
  </w:style>
  <w:style w:type="paragraph" w:styleId="BodyText">
    <w:name w:val="Body Text"/>
    <w:basedOn w:val="Normal"/>
    <w:link w:val="BodyTextChar"/>
    <w:semiHidden/>
    <w:rsid w:val="00A32425"/>
    <w:pPr>
      <w:jc w:val="center"/>
    </w:pPr>
    <w:rPr>
      <w:rFonts w:ascii="Arial Narrow" w:hAnsi="Arial Narrow"/>
      <w:sz w:val="28"/>
      <w:szCs w:val="24"/>
      <w:lang w:val="en-GB" w:eastAsia="ro-RO"/>
    </w:rPr>
  </w:style>
  <w:style w:type="character" w:customStyle="1" w:styleId="BodyTextChar">
    <w:name w:val="Body Text Char"/>
    <w:basedOn w:val="DefaultParagraphFont"/>
    <w:link w:val="BodyText"/>
    <w:semiHidden/>
    <w:rsid w:val="00A32425"/>
    <w:rPr>
      <w:rFonts w:ascii="Arial Narrow" w:eastAsia="Times New Roman" w:hAnsi="Arial Narrow" w:cs="Times New Roman"/>
      <w:sz w:val="28"/>
      <w:szCs w:val="24"/>
      <w:lang w:val="en-GB" w:eastAsia="ro-RO"/>
    </w:rPr>
  </w:style>
  <w:style w:type="paragraph" w:styleId="BodyText2">
    <w:name w:val="Body Text 2"/>
    <w:basedOn w:val="Normal"/>
    <w:link w:val="BodyText2Char"/>
    <w:semiHidden/>
    <w:rsid w:val="00A32425"/>
    <w:pPr>
      <w:jc w:val="both"/>
    </w:pPr>
    <w:rPr>
      <w:rFonts w:ascii="Arial Narrow" w:hAnsi="Arial Narrow"/>
      <w:sz w:val="28"/>
      <w:szCs w:val="24"/>
      <w:lang w:val="en-GB" w:eastAsia="ro-RO"/>
    </w:rPr>
  </w:style>
  <w:style w:type="character" w:customStyle="1" w:styleId="BodyText2Char">
    <w:name w:val="Body Text 2 Char"/>
    <w:basedOn w:val="DefaultParagraphFont"/>
    <w:link w:val="BodyText2"/>
    <w:semiHidden/>
    <w:rsid w:val="00A32425"/>
    <w:rPr>
      <w:rFonts w:ascii="Arial Narrow" w:eastAsia="Times New Roman" w:hAnsi="Arial Narrow" w:cs="Times New Roman"/>
      <w:sz w:val="28"/>
      <w:szCs w:val="24"/>
      <w:lang w:val="en-GB" w:eastAsia="ro-RO"/>
    </w:rPr>
  </w:style>
  <w:style w:type="paragraph" w:styleId="ListParagraph">
    <w:name w:val="List Paragraph"/>
    <w:basedOn w:val="Normal"/>
    <w:uiPriority w:val="34"/>
    <w:qFormat/>
    <w:rsid w:val="009958C0"/>
    <w:pPr>
      <w:ind w:left="720"/>
      <w:contextualSpacing/>
    </w:pPr>
  </w:style>
  <w:style w:type="paragraph" w:styleId="BalloonText">
    <w:name w:val="Balloon Text"/>
    <w:basedOn w:val="Normal"/>
    <w:link w:val="BalloonTextChar"/>
    <w:uiPriority w:val="99"/>
    <w:semiHidden/>
    <w:unhideWhenUsed/>
    <w:rsid w:val="00A127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73B"/>
    <w:rPr>
      <w:rFonts w:ascii="Segoe UI" w:eastAsia="Times New Roman" w:hAnsi="Segoe UI" w:cs="Segoe UI"/>
      <w:sz w:val="18"/>
      <w:szCs w:val="18"/>
    </w:rPr>
  </w:style>
  <w:style w:type="character" w:styleId="Emphasis">
    <w:name w:val="Emphasis"/>
    <w:basedOn w:val="DefaultParagraphFont"/>
    <w:uiPriority w:val="20"/>
    <w:qFormat/>
    <w:rsid w:val="003A3783"/>
    <w:rPr>
      <w:i/>
      <w:iCs/>
    </w:rPr>
  </w:style>
  <w:style w:type="paragraph" w:styleId="BodyTextIndent3">
    <w:name w:val="Body Text Indent 3"/>
    <w:basedOn w:val="Normal"/>
    <w:link w:val="BodyTextIndent3Char"/>
    <w:uiPriority w:val="99"/>
    <w:semiHidden/>
    <w:unhideWhenUsed/>
    <w:rsid w:val="00363C0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63C02"/>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BC07A-BE52-4222-9477-9D0CF2B5B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968</TotalTime>
  <Pages>4</Pages>
  <Words>1604</Words>
  <Characters>9144</Characters>
  <Application>Microsoft Office Word</Application>
  <DocSecurity>0</DocSecurity>
  <Lines>76</Lines>
  <Paragraphs>21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dc:creator>
  <cp:keywords/>
  <dc:description/>
  <cp:lastModifiedBy>admin</cp:lastModifiedBy>
  <cp:revision>104</cp:revision>
  <cp:lastPrinted>2019-04-05T07:21:00Z</cp:lastPrinted>
  <dcterms:created xsi:type="dcterms:W3CDTF">2018-03-30T06:58:00Z</dcterms:created>
  <dcterms:modified xsi:type="dcterms:W3CDTF">2019-04-15T14:47:00Z</dcterms:modified>
</cp:coreProperties>
</file>